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微软雅黑" w:hAnsi="微软雅黑" w:eastAsia="微软雅黑" w:cs="微软雅黑"/>
          <w:b/>
          <w:i w:val="0"/>
          <w:caps w:val="0"/>
          <w:color w:val="A41A12"/>
          <w:spacing w:val="0"/>
          <w:sz w:val="33"/>
          <w:szCs w:val="33"/>
        </w:rPr>
      </w:pPr>
      <w:r>
        <w:rPr>
          <w:rFonts w:hint="eastAsia" w:ascii="微软雅黑" w:hAnsi="微软雅黑" w:eastAsia="微软雅黑" w:cs="微软雅黑"/>
          <w:b/>
          <w:i w:val="0"/>
          <w:caps w:val="0"/>
          <w:color w:val="A41A12"/>
          <w:spacing w:val="0"/>
          <w:kern w:val="0"/>
          <w:sz w:val="33"/>
          <w:szCs w:val="33"/>
          <w:bdr w:val="none" w:color="auto" w:sz="0" w:space="0"/>
          <w:shd w:val="clear" w:fill="FFFFFF"/>
          <w:lang w:val="en-US" w:eastAsia="zh-CN" w:bidi="ar"/>
        </w:rPr>
        <w:t>杭州师范大学创新实践（Ⅱ类）学分管理办法（杭师大教〔2014〕13号）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微软雅黑" w:hAnsi="微软雅黑" w:eastAsia="微软雅黑" w:cs="微软雅黑"/>
          <w:i w:val="0"/>
          <w:caps w:val="0"/>
          <w:color w:val="757474"/>
          <w:spacing w:val="0"/>
          <w:sz w:val="24"/>
          <w:szCs w:val="24"/>
        </w:rPr>
      </w:pPr>
      <w:r>
        <w:rPr>
          <w:rFonts w:hint="eastAsia" w:ascii="微软雅黑" w:hAnsi="微软雅黑" w:eastAsia="微软雅黑" w:cs="微软雅黑"/>
          <w:i w:val="0"/>
          <w:caps w:val="0"/>
          <w:color w:val="757474"/>
          <w:spacing w:val="0"/>
          <w:kern w:val="0"/>
          <w:sz w:val="24"/>
          <w:szCs w:val="24"/>
          <w:bdr w:val="none" w:color="auto" w:sz="0" w:space="0"/>
          <w:shd w:val="clear" w:fill="FFFFFF"/>
          <w:lang w:val="en-US" w:eastAsia="zh-CN" w:bidi="ar"/>
        </w:rPr>
        <w:t>作者：综合科 上传时间：2014-05-09 浏览次数：1745</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ascii="仿宋_GB2312" w:hAnsi="微软雅黑" w:eastAsia="仿宋_GB2312" w:cs="仿宋_GB2312"/>
          <w:i w:val="0"/>
          <w:caps w:val="0"/>
          <w:color w:val="505050"/>
          <w:spacing w:val="0"/>
          <w:kern w:val="0"/>
          <w:sz w:val="32"/>
          <w:szCs w:val="32"/>
          <w:bdr w:val="none" w:color="auto" w:sz="0" w:space="0"/>
          <w:shd w:val="clear" w:fill="FFFFFF"/>
          <w:lang w:val="en-US" w:eastAsia="zh-CN" w:bidi="ar"/>
        </w:rPr>
        <w:t>杭师大教</w:t>
      </w: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〔2014〕13号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pPr>
      <w:r>
        <w:rPr>
          <w:rFonts w:ascii="方正小标宋简体" w:hAnsi="方正小标宋简体" w:eastAsia="方正小标宋简体" w:cs="方正小标宋简体"/>
          <w:i w:val="0"/>
          <w:caps w:val="0"/>
          <w:color w:val="505050"/>
          <w:spacing w:val="0"/>
          <w:kern w:val="0"/>
          <w:sz w:val="44"/>
          <w:szCs w:val="44"/>
          <w:bdr w:val="none" w:color="auto" w:sz="0" w:space="0"/>
          <w:shd w:val="clear" w:fill="FFFFFF"/>
          <w:lang w:val="en-US" w:eastAsia="zh-CN" w:bidi="ar"/>
        </w:rPr>
        <w:t>关于印发杭州师范大学创新实践（Ⅱ类）学分管理办法</w:t>
      </w:r>
      <w:r>
        <w:rPr>
          <w:rFonts w:hint="default" w:ascii="方正小标宋简体" w:hAnsi="方正小标宋简体" w:eastAsia="方正小标宋简体" w:cs="方正小标宋简体"/>
          <w:i w:val="0"/>
          <w:caps w:val="0"/>
          <w:color w:val="505050"/>
          <w:spacing w:val="0"/>
          <w:kern w:val="0"/>
          <w:sz w:val="44"/>
          <w:szCs w:val="44"/>
          <w:bdr w:val="none" w:color="auto" w:sz="0" w:space="0"/>
          <w:shd w:val="clear" w:fill="FFFFFF"/>
          <w:lang w:val="en-US" w:eastAsia="zh-CN" w:bidi="ar"/>
        </w:rPr>
        <w:t>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hAnsi="微软雅黑" w:eastAsia="仿宋_GB2312" w:cs="仿宋_GB2312"/>
          <w:i w:val="0"/>
          <w:caps w:val="0"/>
          <w:color w:val="505050"/>
          <w:spacing w:val="0"/>
          <w:sz w:val="32"/>
          <w:szCs w:val="32"/>
          <w:bdr w:val="none" w:color="auto" w:sz="0" w:space="0"/>
          <w:shd w:val="clear" w:fill="FFFFFF"/>
          <w:lang w:val="en-US"/>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default" w:ascii="仿宋_GB2312" w:hAnsi="微软雅黑" w:eastAsia="仿宋_GB2312" w:cs="仿宋_GB2312"/>
          <w:i w:val="0"/>
          <w:caps w:val="0"/>
          <w:color w:val="505050"/>
          <w:spacing w:val="0"/>
          <w:sz w:val="32"/>
          <w:szCs w:val="32"/>
          <w:bdr w:val="none" w:color="auto" w:sz="0" w:space="0"/>
          <w:shd w:val="clear" w:fill="FFFFFF"/>
        </w:rPr>
        <w:t>各学院、部门：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仿宋_GB2312" w:hAnsi="微软雅黑" w:eastAsia="仿宋_GB2312" w:cs="仿宋_GB2312"/>
          <w:i w:val="0"/>
          <w:caps w:val="0"/>
          <w:color w:val="505050"/>
          <w:spacing w:val="0"/>
          <w:sz w:val="32"/>
          <w:szCs w:val="32"/>
          <w:bdr w:val="none" w:color="auto" w:sz="0" w:space="0"/>
          <w:shd w:val="clear" w:fill="FFFFFF"/>
        </w:rPr>
        <w:t>现将《杭州师范大学创新实践（Ⅱ类）学分管理办法》印发给你们，请结合实际认真贯彻执行。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center"/>
      </w:pPr>
      <w:r>
        <w:rPr>
          <w:rFonts w:hint="default" w:ascii="仿宋_GB2312" w:hAnsi="微软雅黑" w:eastAsia="仿宋_GB2312" w:cs="仿宋_GB2312"/>
          <w:i w:val="0"/>
          <w:caps w:val="0"/>
          <w:color w:val="505050"/>
          <w:spacing w:val="0"/>
          <w:sz w:val="32"/>
          <w:szCs w:val="32"/>
          <w:bdr w:val="none" w:color="auto" w:sz="0" w:space="0"/>
          <w:shd w:val="clear" w:fill="FFFFFF"/>
          <w:lang w:val="en-US"/>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center"/>
      </w:pPr>
      <w:r>
        <w:rPr>
          <w:rFonts w:hint="default" w:ascii="仿宋_GB2312" w:hAnsi="微软雅黑" w:eastAsia="仿宋_GB2312" w:cs="仿宋_GB2312"/>
          <w:i w:val="0"/>
          <w:caps w:val="0"/>
          <w:color w:val="505050"/>
          <w:spacing w:val="0"/>
          <w:sz w:val="32"/>
          <w:szCs w:val="32"/>
          <w:bdr w:val="none" w:color="auto" w:sz="0" w:space="0"/>
          <w:shd w:val="clear" w:fill="FFFFFF"/>
          <w:lang w:val="en-US"/>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center"/>
      </w:pPr>
      <w:r>
        <w:rPr>
          <w:rFonts w:hint="default" w:ascii="仿宋_GB2312" w:hAnsi="微软雅黑" w:eastAsia="仿宋_GB2312" w:cs="仿宋_GB2312"/>
          <w:i w:val="0"/>
          <w:caps w:val="0"/>
          <w:color w:val="505050"/>
          <w:spacing w:val="0"/>
          <w:sz w:val="32"/>
          <w:szCs w:val="32"/>
          <w:bdr w:val="none" w:color="auto" w:sz="0" w:space="0"/>
          <w:shd w:val="clear" w:fill="FFFFFF"/>
          <w:lang w:val="en-US"/>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650" w:firstLine="5354"/>
      </w:pPr>
      <w:r>
        <w:rPr>
          <w:rFonts w:hint="default" w:ascii="仿宋_GB2312" w:hAnsi="微软雅黑" w:eastAsia="仿宋_GB2312" w:cs="仿宋_GB2312"/>
          <w:i w:val="0"/>
          <w:caps w:val="0"/>
          <w:color w:val="505050"/>
          <w:spacing w:val="0"/>
          <w:sz w:val="32"/>
          <w:szCs w:val="32"/>
          <w:bdr w:val="none" w:color="auto" w:sz="0" w:space="0"/>
          <w:shd w:val="clear" w:fill="FFFFFF"/>
        </w:rPr>
        <w:t>杭州师范大学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120"/>
      </w:pPr>
      <w:r>
        <w:rPr>
          <w:rFonts w:hint="default" w:ascii="仿宋_GB2312" w:hAnsi="微软雅黑" w:eastAsia="仿宋_GB2312" w:cs="仿宋_GB2312"/>
          <w:i w:val="0"/>
          <w:caps w:val="0"/>
          <w:color w:val="505050"/>
          <w:spacing w:val="0"/>
          <w:sz w:val="32"/>
          <w:szCs w:val="32"/>
          <w:bdr w:val="none" w:color="auto" w:sz="0" w:space="0"/>
          <w:shd w:val="clear" w:fill="FFFFFF"/>
          <w:lang w:val="en-US"/>
        </w:rPr>
        <w:t>2014</w:t>
      </w:r>
      <w:r>
        <w:rPr>
          <w:rFonts w:hint="default" w:ascii="仿宋_GB2312" w:hAnsi="微软雅黑" w:eastAsia="仿宋_GB2312" w:cs="仿宋_GB2312"/>
          <w:i w:val="0"/>
          <w:caps w:val="0"/>
          <w:color w:val="505050"/>
          <w:spacing w:val="0"/>
          <w:sz w:val="32"/>
          <w:szCs w:val="32"/>
          <w:bdr w:val="none" w:color="auto" w:sz="0" w:space="0"/>
          <w:shd w:val="clear" w:fill="FFFFFF"/>
        </w:rPr>
        <w:t>年</w:t>
      </w:r>
      <w:r>
        <w:rPr>
          <w:rFonts w:hint="default" w:ascii="仿宋_GB2312" w:hAnsi="微软雅黑" w:eastAsia="仿宋_GB2312" w:cs="仿宋_GB2312"/>
          <w:i w:val="0"/>
          <w:caps w:val="0"/>
          <w:color w:val="505050"/>
          <w:spacing w:val="0"/>
          <w:sz w:val="32"/>
          <w:szCs w:val="32"/>
          <w:bdr w:val="none" w:color="auto" w:sz="0" w:space="0"/>
          <w:shd w:val="clear" w:fill="FFFFFF"/>
          <w:lang w:val="en-US"/>
        </w:rPr>
        <w:t>3</w:t>
      </w:r>
      <w:r>
        <w:rPr>
          <w:rFonts w:hint="default" w:ascii="仿宋_GB2312" w:hAnsi="微软雅黑" w:eastAsia="仿宋_GB2312" w:cs="仿宋_GB2312"/>
          <w:i w:val="0"/>
          <w:caps w:val="0"/>
          <w:color w:val="505050"/>
          <w:spacing w:val="0"/>
          <w:sz w:val="32"/>
          <w:szCs w:val="32"/>
          <w:bdr w:val="none" w:color="auto" w:sz="0" w:space="0"/>
          <w:shd w:val="clear" w:fill="FFFFFF"/>
        </w:rPr>
        <w:t>月</w:t>
      </w:r>
      <w:r>
        <w:rPr>
          <w:rFonts w:hint="default" w:ascii="仿宋_GB2312" w:hAnsi="微软雅黑" w:eastAsia="仿宋_GB2312" w:cs="仿宋_GB2312"/>
          <w:i w:val="0"/>
          <w:caps w:val="0"/>
          <w:color w:val="505050"/>
          <w:spacing w:val="0"/>
          <w:sz w:val="32"/>
          <w:szCs w:val="32"/>
          <w:bdr w:val="none" w:color="auto" w:sz="0" w:space="0"/>
          <w:shd w:val="clear" w:fill="FFFFFF"/>
          <w:lang w:val="en-US"/>
        </w:rPr>
        <w:t>25</w:t>
      </w:r>
      <w:r>
        <w:rPr>
          <w:rFonts w:hint="default" w:ascii="仿宋_GB2312" w:hAnsi="微软雅黑" w:eastAsia="仿宋_GB2312" w:cs="仿宋_GB2312"/>
          <w:i w:val="0"/>
          <w:caps w:val="0"/>
          <w:color w:val="505050"/>
          <w:spacing w:val="0"/>
          <w:sz w:val="32"/>
          <w:szCs w:val="32"/>
          <w:bdr w:val="none" w:color="auto" w:sz="0" w:space="0"/>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pPr>
      <w:r>
        <w:rPr>
          <w:rFonts w:hint="default" w:ascii="方正小标宋简体" w:hAnsi="方正小标宋简体" w:eastAsia="方正小标宋简体" w:cs="方正小标宋简体"/>
          <w:i w:val="0"/>
          <w:caps w:val="0"/>
          <w:color w:val="50505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pPr>
      <w:r>
        <w:rPr>
          <w:rFonts w:hint="default" w:ascii="方正小标宋简体" w:hAnsi="方正小标宋简体" w:eastAsia="方正小标宋简体" w:cs="方正小标宋简体"/>
          <w:i w:val="0"/>
          <w:caps w:val="0"/>
          <w:color w:val="505050"/>
          <w:spacing w:val="0"/>
          <w:kern w:val="0"/>
          <w:sz w:val="44"/>
          <w:szCs w:val="44"/>
          <w:bdr w:val="none" w:color="auto" w:sz="0" w:space="0"/>
          <w:shd w:val="clear" w:fill="FFFFFF"/>
          <w:lang w:val="en-US" w:eastAsia="zh-CN" w:bidi="ar"/>
        </w:rPr>
        <w:t>杭州师范大学创新实践（Ⅱ类）学分管理办法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pPr>
      <w:r>
        <w:rPr>
          <w:rFonts w:hint="default" w:ascii="方正小标宋简体" w:hAnsi="方正小标宋简体" w:eastAsia="方正小标宋简体" w:cs="方正小标宋简体"/>
          <w:i w:val="0"/>
          <w:caps w:val="0"/>
          <w:color w:val="505050"/>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ascii="黑体" w:hAnsi="宋体" w:eastAsia="黑体" w:cs="黑体"/>
          <w:i w:val="0"/>
          <w:caps w:val="0"/>
          <w:color w:val="505050"/>
          <w:spacing w:val="0"/>
          <w:kern w:val="0"/>
          <w:sz w:val="32"/>
          <w:szCs w:val="32"/>
          <w:bdr w:val="none" w:color="auto" w:sz="0" w:space="0"/>
          <w:shd w:val="clear" w:fill="FFFFFF"/>
          <w:lang w:val="en-US" w:eastAsia="zh-CN" w:bidi="ar"/>
        </w:rPr>
        <w:t>第一章</w:t>
      </w:r>
      <w:r>
        <w:rPr>
          <w:rFonts w:hint="eastAsia" w:ascii="黑体" w:hAnsi="宋体" w:eastAsia="黑体" w:cs="黑体"/>
          <w:i w:val="0"/>
          <w:caps w:val="0"/>
          <w:color w:val="505050"/>
          <w:spacing w:val="0"/>
          <w:kern w:val="0"/>
          <w:sz w:val="32"/>
          <w:szCs w:val="32"/>
          <w:bdr w:val="none" w:color="auto" w:sz="0" w:space="0"/>
          <w:shd w:val="clear" w:fill="FFFFFF"/>
          <w:lang w:val="en-US" w:eastAsia="zh-CN" w:bidi="ar"/>
        </w:rPr>
        <w:t>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第一条  为培养与锻炼学生的创新实践能力，引导鼓励学生积极参与课堂外的创新型研究、专业性实践和其他有利于学生综合能力提升的活动，结合学校实际，制定本管理办法。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第二条  创新实践（Ⅱ类）学分是指我校全日制本科学生在校期间，课外参加学校认定的各类学科竞赛、科学研究、发明创造、社会实践、发表论文、考取职业资格证书等方面取得成果，通过申请和认定后所获得的相应学分。学生在校学习期间，须修满三小类共计6个创新实践（Ⅱ类）学分方能毕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第三条  学生在校学习期间创新实践（Ⅱ类）学分逐年累积计算，同一项目只记最高分，得分不累加。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第四条  各学院要高度重视创新实践（Ⅱ类）学分工作，成立相应的审核小组，做好相关认定和管理工作。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caps w:val="0"/>
          <w:color w:val="505050"/>
          <w:spacing w:val="0"/>
          <w:kern w:val="0"/>
          <w:sz w:val="32"/>
          <w:szCs w:val="32"/>
          <w:bdr w:val="none" w:color="auto" w:sz="0" w:space="0"/>
          <w:shd w:val="clear" w:fill="FFFFFF"/>
          <w:lang w:val="en-US" w:eastAsia="zh-CN" w:bidi="ar"/>
        </w:rPr>
        <w:t>第二章  认定范围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第五条</w:t>
      </w:r>
      <w:r>
        <w:rPr>
          <w:rFonts w:hint="eastAsia" w:ascii="宋体" w:hAnsi="宋体" w:eastAsia="宋体" w:cs="宋体"/>
          <w:i w:val="0"/>
          <w:caps w:val="0"/>
          <w:color w:val="505050"/>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创新实践（Ⅱ类）学分的认定范围包括创新创业类</w:t>
      </w:r>
      <w:r>
        <w:rPr>
          <w:rFonts w:hint="eastAsia" w:ascii="宋体" w:hAnsi="宋体" w:eastAsia="宋体" w:cs="宋体"/>
          <w:i w:val="0"/>
          <w:caps w:val="0"/>
          <w:color w:val="50505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思政实践类</w:t>
      </w:r>
      <w:r>
        <w:rPr>
          <w:rFonts w:hint="eastAsia" w:ascii="宋体" w:hAnsi="宋体" w:eastAsia="宋体" w:cs="宋体"/>
          <w:i w:val="0"/>
          <w:caps w:val="0"/>
          <w:color w:val="50505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社会实践类三小类，学生在校学习期间，须修三小类学分，且三小类不能互相替代。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1.创新创业类。包含学校认定的学科竞赛和学术科研获奖，主持或参与的各类学术科研创新项目、创业项目，公开发表的学术论著、论文或作品，获得的专利，考取的各类职业资格证书和各类创业活动和经历等，此类学分上限为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2.思政实践类。由社会科学基础部组织的思政课程实践活动，此类学分上限为2分。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3.社会实践类。由团委等部门组织的暑期社会实践活动，此类学分上限为2分。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caps w:val="0"/>
          <w:color w:val="505050"/>
          <w:spacing w:val="0"/>
          <w:kern w:val="0"/>
          <w:sz w:val="32"/>
          <w:szCs w:val="32"/>
          <w:bdr w:val="none" w:color="auto" w:sz="0" w:space="0"/>
          <w:shd w:val="clear" w:fill="FFFFFF"/>
          <w:lang w:val="en-US" w:eastAsia="zh-CN" w:bidi="ar"/>
        </w:rPr>
        <w:t>第三章  认定标准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第六条  创新创业类学分认定标准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1.学科竞赛。参加各级各类学科竞赛并获奖的，按照奖项的不同级别，可认定为0.5-7学分。除获奖外，凡参加1次校级学科竞赛可认定为0.5学分；参加学校学院组织的各类学科竞赛培训，由校体委认定的长短期运动队集训，由校艺委认定的艺术类实训实践活动满16课时的可认定为1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2.学术成果。在公开发行的正规刊物、报刊上发表论文、论著等学术成果，申请并获得的专利，各类科研学术成果获奖，按照级别可认定为1-6学分。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3.学生项目、课题。主持或参与校级“创新能力提升工程”项目、学生科研项目、学生创业项目，省级“新苗人才计划”项目，“国家级大学生创新创业训练”项目等学术科研项目、课题以及各类横向项目、课题，按要求完成相关工作并结题后按照级别可认定为2-6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4.创业经历。修完创业教育课程成绩合格的，可认定为1学分。自主创业并成功运作各类经营实体的，须提供经营执照等证明材料每项可认定为6学分。运营网上商店等虚拟经营体的，根据销售额可认定为1-4学分。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5.等级证书、职业资格证书。通过统一考试取得等级证书、职业资格证书的，根据证书级别和难度可认定为0.5-4学分。其中，学生完成专业学习、获得学位所必须的各类资格证书不予认定。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6.专业技能训练和专业学术活动。通过专业技能考核或完成本专业技能训练，且该项考核和训练未纳入培养方案一类学分的，可认定为1学分。参加由学校各部门组织的与专业学习、创业训练直接相关的报告、培训、讲座等学术活动，满16课时的可认定为1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第七条  思政实践和社会实践类学分认定标准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1.思政实践学分。参加社会科学基础部组织的思想政治课程实践活动，成绩合格的可以获得2学分。学生必须在修读《毛泽东思想和中国特色社会主义理论体系概论》课程学期内，完成课程要求的实践活动，方可获得该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2.社会实践活动。参加由团委等部门组织的暑期社会实践活动，实践时间为1周（16学时）的可获得1学分，实践时间为2周（32学时）的可认定为2学分。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caps w:val="0"/>
          <w:color w:val="505050"/>
          <w:spacing w:val="0"/>
          <w:kern w:val="0"/>
          <w:sz w:val="32"/>
          <w:szCs w:val="32"/>
          <w:bdr w:val="none" w:color="auto" w:sz="0" w:space="0"/>
          <w:shd w:val="clear" w:fill="FFFFFF"/>
          <w:lang w:val="en-US" w:eastAsia="zh-CN" w:bidi="ar"/>
        </w:rPr>
        <w:t>第四章  认定程序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第八条  创新实践（Ⅱ类）学分认定按照学生申请、学院审批、学校核准认定的程序执行。各学院负责对材料的真实性进行审核，创新创业类学分由学院教务科负责审核，社会实践类学分由学院团委负责审核，思政实践类学分由社会科学基础部负责审核，整体工作由学院分管教学院长牵头，学院教务科实施；教务处负责总体工作的协调、创新实践（Ⅱ类）学分的核准认定和抽样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第九条  创新实践（Ⅱ类）学分的申请每学年初执行一次，各学院可与学生综合素质测评同步进行。以班级为单位成立由班主任、班长、团支书和其他学生代表组成的创新实践（Ⅱ类）学分初审小组，负责初步审核班级学生获得的创新实践（Ⅱ类）学分，并向全班进行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第十条  凡符合申请创新实践（Ⅱ类）学分条件的学生，由本人申请，并提供相关证明材料，经班级初审小组审核公示后报送至学院；学院审核并向全院学生进行公示，公示后报学校教务处核准备案后正式公布。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第十一条  学院负责在毕业学年对应届毕业学生所获得的创新实践（Ⅱ类）学分进行结算、补修、补录。毕业学年第一学期初完成创新实践（Ⅱ类）学分申请认定后，统一结算毕业班学生前三学年的学分，对于未满6分达不到毕业要求的学生，要通知其本人进行补修，并在毕业学年第一学期进行补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第十二条  学生在申请创新实践（Ⅱ类）学分过程中，如发现有弄虚作假行为,一经查实,取消该生已获得的创新实践（Ⅱ类）学分,并按学校有关规定，给予相应的纪律处分。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黑体" w:hAnsi="宋体" w:eastAsia="黑体" w:cs="黑体"/>
          <w:i w:val="0"/>
          <w:caps w:val="0"/>
          <w:color w:val="50505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caps w:val="0"/>
          <w:color w:val="505050"/>
          <w:spacing w:val="0"/>
          <w:kern w:val="0"/>
          <w:sz w:val="32"/>
          <w:szCs w:val="32"/>
          <w:bdr w:val="none" w:color="auto" w:sz="0" w:space="0"/>
          <w:shd w:val="clear" w:fill="FFFFFF"/>
          <w:lang w:val="en-US" w:eastAsia="zh-CN" w:bidi="ar"/>
        </w:rPr>
        <w:t>第五章  学分的用途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第十三条  学生获得与专业相关的学科竞赛奖项和取得与专业相关的职业资格证书所获得的创新实践（Ⅱ类）学分，可充抵专业选修课学分。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第十四条  学生获得综合素质类学科竞赛奖项、取得与专业不直接相关的职业资格证书和创业经历所获得的创新实践（Ⅱ类）学分，可充抵通识类选修课学分。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第十五条  每位学生在校期间获得的创新实践（Ⅱ类）学分最多可充抵4个学分。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第十六条  创新实践（Ⅱ类）学分充抵一般在毕业学年初按照学分认定的程序进行，由学生提出申请，学院审核报教务处备案核准后操作。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caps w:val="0"/>
          <w:color w:val="505050"/>
          <w:spacing w:val="0"/>
          <w:kern w:val="0"/>
          <w:sz w:val="32"/>
          <w:szCs w:val="32"/>
          <w:bdr w:val="none" w:color="auto" w:sz="0" w:space="0"/>
          <w:shd w:val="clear" w:fill="FFFFFF"/>
          <w:lang w:val="en-US" w:eastAsia="zh-CN" w:bidi="ar"/>
        </w:rPr>
        <w:t>第六章</w:t>
      </w:r>
      <w:r>
        <w:rPr>
          <w:rFonts w:hint="default" w:ascii="Times New Roman" w:hAnsi="Times New Roman" w:eastAsia="微软雅黑" w:cs="Times New Roman"/>
          <w:i w:val="0"/>
          <w:caps w:val="0"/>
          <w:color w:val="505050"/>
          <w:spacing w:val="0"/>
          <w:kern w:val="0"/>
          <w:sz w:val="32"/>
          <w:szCs w:val="32"/>
          <w:bdr w:val="none" w:color="auto" w:sz="0" w:space="0"/>
          <w:shd w:val="clear" w:fill="FFFFFF"/>
          <w:lang w:val="en-US" w:eastAsia="zh-CN" w:bidi="ar"/>
        </w:rPr>
        <w:t> </w:t>
      </w:r>
      <w:r>
        <w:rPr>
          <w:rFonts w:hint="eastAsia" w:ascii="黑体" w:hAnsi="宋体" w:eastAsia="黑体" w:cs="黑体"/>
          <w:i w:val="0"/>
          <w:caps w:val="0"/>
          <w:color w:val="505050"/>
          <w:spacing w:val="0"/>
          <w:kern w:val="0"/>
          <w:sz w:val="32"/>
          <w:szCs w:val="32"/>
          <w:bdr w:val="none" w:color="auto" w:sz="0" w:space="0"/>
          <w:shd w:val="clear" w:fill="FFFFFF"/>
          <w:lang w:val="en-US" w:eastAsia="zh-CN" w:bidi="ar"/>
        </w:rPr>
        <w:t>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第十七条  各学院应根据本办法制定具体实施细则并报教务处、学生处、校团委等部门备案。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第十八条  本办法自2013级学生起开始施行。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第十九条  本办法由教务处、学生处、校团委、社会科学基础部负责解释。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54" w:firstLine="646"/>
        <w:jc w:val="left"/>
      </w:pP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br w:type="textWrapping"/>
      </w:r>
      <w:r>
        <w:rPr>
          <w:rFonts w:hint="default" w:ascii="仿宋_GB2312" w:hAnsi="微软雅黑" w:eastAsia="仿宋_GB2312" w:cs="仿宋_GB2312"/>
          <w:i w:val="0"/>
          <w:caps w:val="0"/>
          <w:color w:val="50505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22"/>
        <w:jc w:val="left"/>
      </w:pPr>
      <w:r>
        <w:rPr>
          <w:rFonts w:hint="default" w:ascii="仿宋_GB2312" w:hAnsi="微软雅黑" w:eastAsia="仿宋_GB2312" w:cs="仿宋_GB2312"/>
          <w:i w:val="0"/>
          <w:caps w:val="0"/>
          <w:color w:val="505050"/>
          <w:spacing w:val="0"/>
          <w:kern w:val="0"/>
          <w:sz w:val="28"/>
          <w:szCs w:val="28"/>
          <w:bdr w:val="none" w:color="auto" w:sz="0" w:space="0"/>
          <w:shd w:val="clear" w:fill="FFFFFF"/>
          <w:lang w:val="en-US" w:eastAsia="zh-CN" w:bidi="ar"/>
        </w:rPr>
        <w:t>杭州师范大学校长办公室                 2014年4月4日印发</w:t>
      </w:r>
    </w:p>
    <w:p/>
    <w:p/>
    <w:p/>
    <w:p/>
    <w:p/>
    <w:p/>
    <w:p/>
    <w:p/>
    <w:p/>
    <w:p/>
    <w:p/>
    <w:p/>
    <w:p/>
    <w:p/>
    <w:p/>
    <w:p/>
    <w:p/>
    <w:p/>
    <w:p>
      <w:pPr>
        <w:adjustRightInd w:val="0"/>
        <w:snapToGrid w:val="0"/>
        <w:spacing w:line="360" w:lineRule="auto"/>
        <w:rPr>
          <w:rFonts w:hint="eastAsia" w:ascii="黑体" w:hAnsi="黑体" w:eastAsia="黑体"/>
          <w:kern w:val="0"/>
          <w:sz w:val="32"/>
          <w:szCs w:val="32"/>
        </w:rPr>
      </w:pPr>
      <w:r>
        <w:rPr>
          <w:rFonts w:hint="eastAsia" w:ascii="黑体" w:hAnsi="黑体" w:eastAsia="黑体"/>
          <w:kern w:val="0"/>
          <w:sz w:val="32"/>
          <w:szCs w:val="32"/>
        </w:rPr>
        <w:t>附件</w:t>
      </w:r>
    </w:p>
    <w:p>
      <w:pPr>
        <w:adjustRightInd w:val="0"/>
        <w:snapToGrid w:val="0"/>
        <w:spacing w:line="360" w:lineRule="auto"/>
        <w:jc w:val="center"/>
        <w:rPr>
          <w:rFonts w:hint="eastAsia" w:ascii="方正小标宋简体" w:hAnsi="宋体" w:eastAsia="方正小标宋简体"/>
          <w:kern w:val="0"/>
          <w:sz w:val="36"/>
          <w:szCs w:val="36"/>
        </w:rPr>
      </w:pPr>
      <w:r>
        <w:rPr>
          <w:rFonts w:hint="eastAsia" w:ascii="方正小标宋简体" w:hAnsi="宋体" w:eastAsia="方正小标宋简体"/>
          <w:kern w:val="0"/>
          <w:sz w:val="36"/>
          <w:szCs w:val="36"/>
        </w:rPr>
        <w:t>杭州师范大学</w:t>
      </w:r>
      <w:r>
        <w:rPr>
          <w:rFonts w:hint="eastAsia" w:ascii="方正小标宋简体" w:eastAsia="方正小标宋简体" w:cs="宋体"/>
          <w:bCs/>
          <w:kern w:val="0"/>
          <w:sz w:val="36"/>
          <w:szCs w:val="36"/>
        </w:rPr>
        <w:t>创新实践（Ⅱ类）学分认定参考依据</w:t>
      </w:r>
    </w:p>
    <w:p>
      <w:pPr>
        <w:rPr>
          <w:rFonts w:hint="eastAsia" w:ascii="黑体" w:hAnsi="黑体" w:eastAsia="黑体"/>
          <w:sz w:val="24"/>
        </w:rPr>
      </w:pPr>
      <w:r>
        <w:rPr>
          <w:rFonts w:hint="eastAsia" w:ascii="黑体" w:hAnsi="黑体" w:eastAsia="黑体"/>
          <w:sz w:val="24"/>
        </w:rPr>
        <w:t>1.学科竞赛</w:t>
      </w:r>
    </w:p>
    <w:tbl>
      <w:tblPr>
        <w:tblStyle w:val="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12"/>
        <w:gridCol w:w="2947"/>
        <w:gridCol w:w="1894"/>
        <w:gridCol w:w="23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7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eastAsia="仿宋_GB2312"/>
                <w:b/>
                <w:sz w:val="24"/>
              </w:rPr>
            </w:pPr>
            <w:r>
              <w:rPr>
                <w:rFonts w:hint="eastAsia" w:ascii="仿宋_GB2312" w:eastAsia="仿宋_GB2312"/>
                <w:b/>
                <w:sz w:val="24"/>
              </w:rPr>
              <w:t>类别</w:t>
            </w:r>
          </w:p>
        </w:tc>
        <w:tc>
          <w:tcPr>
            <w:tcW w:w="172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eastAsia="仿宋_GB2312"/>
                <w:b/>
                <w:sz w:val="24"/>
              </w:rPr>
            </w:pPr>
            <w:r>
              <w:rPr>
                <w:rFonts w:hint="eastAsia" w:ascii="仿宋_GB2312" w:eastAsia="仿宋_GB2312"/>
                <w:b/>
                <w:sz w:val="24"/>
              </w:rPr>
              <w:t>获奖等级</w:t>
            </w:r>
          </w:p>
        </w:tc>
        <w:tc>
          <w:tcPr>
            <w:tcW w:w="1111" w:type="pct"/>
            <w:tcBorders>
              <w:top w:val="single" w:color="auto" w:sz="4" w:space="0"/>
              <w:bottom w:val="single" w:color="auto" w:sz="4" w:space="0"/>
              <w:right w:val="single" w:color="auto" w:sz="4" w:space="0"/>
            </w:tcBorders>
            <w:shd w:val="clear" w:color="auto" w:fill="auto"/>
            <w:noWrap w:val="0"/>
            <w:vAlign w:val="center"/>
          </w:tcPr>
          <w:p>
            <w:pPr>
              <w:jc w:val="center"/>
              <w:rPr>
                <w:rFonts w:hint="eastAsia" w:ascii="仿宋_GB2312" w:eastAsia="仿宋_GB2312"/>
                <w:b/>
                <w:sz w:val="24"/>
              </w:rPr>
            </w:pPr>
            <w:r>
              <w:rPr>
                <w:rFonts w:hint="eastAsia" w:ascii="仿宋_GB2312" w:eastAsia="仿宋_GB2312"/>
                <w:b/>
                <w:sz w:val="24"/>
              </w:rPr>
              <w:t>学分（分/项）</w:t>
            </w:r>
          </w:p>
        </w:tc>
        <w:tc>
          <w:tcPr>
            <w:tcW w:w="1390" w:type="pct"/>
            <w:tcBorders>
              <w:top w:val="single" w:color="auto" w:sz="4" w:space="0"/>
              <w:left w:val="single" w:color="auto" w:sz="4" w:space="0"/>
              <w:bottom w:val="single" w:color="auto" w:sz="4" w:space="0"/>
            </w:tcBorders>
            <w:noWrap w:val="0"/>
            <w:vAlign w:val="center"/>
          </w:tcPr>
          <w:p>
            <w:pPr>
              <w:jc w:val="center"/>
              <w:rPr>
                <w:rFonts w:hint="eastAsia" w:ascii="仿宋_GB2312" w:eastAsia="仿宋_GB2312"/>
                <w:b/>
                <w:sz w:val="24"/>
              </w:rPr>
            </w:pPr>
            <w:r>
              <w:rPr>
                <w:rFonts w:hint="eastAsia" w:ascii="仿宋_GB2312" w:eastAsia="仿宋_GB2312"/>
                <w:b/>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770" w:type="pct"/>
            <w:vMerge w:val="restart"/>
            <w:tcBorders>
              <w:top w:val="single" w:color="auto" w:sz="4" w:space="0"/>
              <w:left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学科竞赛</w:t>
            </w:r>
          </w:p>
        </w:tc>
        <w:tc>
          <w:tcPr>
            <w:tcW w:w="1729" w:type="pct"/>
            <w:tcBorders>
              <w:top w:val="single" w:color="auto" w:sz="4" w:space="0"/>
              <w:left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国家特等、国家一等</w:t>
            </w:r>
          </w:p>
        </w:tc>
        <w:tc>
          <w:tcPr>
            <w:tcW w:w="1111" w:type="pct"/>
            <w:tcBorders>
              <w:top w:val="single" w:color="auto" w:sz="4" w:space="0"/>
              <w:left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7</w:t>
            </w:r>
          </w:p>
        </w:tc>
        <w:tc>
          <w:tcPr>
            <w:tcW w:w="1390" w:type="pct"/>
            <w:vMerge w:val="restart"/>
            <w:tcBorders>
              <w:top w:val="single" w:color="auto" w:sz="4" w:space="0"/>
              <w:left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1、多人项目按照排名，排名第一的获得足额分数，后一位比前一位少0.5分，以1分为下限。</w:t>
            </w:r>
          </w:p>
          <w:p>
            <w:pPr>
              <w:rPr>
                <w:rFonts w:hint="eastAsia" w:ascii="仿宋_GB2312" w:eastAsia="仿宋_GB2312"/>
                <w:sz w:val="24"/>
              </w:rPr>
            </w:pPr>
            <w:r>
              <w:rPr>
                <w:rFonts w:hint="eastAsia" w:ascii="仿宋_GB2312" w:eastAsia="仿宋_GB2312"/>
                <w:sz w:val="24"/>
              </w:rPr>
              <w:t>2、一类、二类竞赛按此标准执行，其他竞赛按照此标准降一级执行。</w:t>
            </w:r>
          </w:p>
          <w:p>
            <w:pPr>
              <w:rPr>
                <w:rFonts w:hint="eastAsia" w:ascii="仿宋_GB2312" w:eastAsia="仿宋_GB2312"/>
                <w:sz w:val="24"/>
              </w:rPr>
            </w:pPr>
            <w:r>
              <w:rPr>
                <w:rFonts w:hint="eastAsia" w:ascii="仿宋_GB2312" w:eastAsia="仿宋_GB2312"/>
                <w:sz w:val="24"/>
              </w:rPr>
              <w:t>3、获奖结果为名次的，前3名参照一等奖，4-6名参照二等奖，7-8名参照三等奖。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3" w:hRule="atLeast"/>
          <w:jc w:val="center"/>
        </w:trPr>
        <w:tc>
          <w:tcPr>
            <w:tcW w:w="77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c>
          <w:tcPr>
            <w:tcW w:w="1729"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国家二等、省特等</w:t>
            </w:r>
          </w:p>
        </w:tc>
        <w:tc>
          <w:tcPr>
            <w:tcW w:w="1111" w:type="pct"/>
            <w:tcBorders>
              <w:top w:val="single" w:color="auto" w:sz="4" w:space="0"/>
              <w:left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5</w:t>
            </w:r>
          </w:p>
        </w:tc>
        <w:tc>
          <w:tcPr>
            <w:tcW w:w="139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77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c>
          <w:tcPr>
            <w:tcW w:w="1729"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国家三等、省一等</w:t>
            </w:r>
          </w:p>
        </w:tc>
        <w:tc>
          <w:tcPr>
            <w:tcW w:w="1111" w:type="pct"/>
            <w:tcBorders>
              <w:top w:val="single" w:color="auto" w:sz="4" w:space="0"/>
              <w:left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4</w:t>
            </w:r>
          </w:p>
        </w:tc>
        <w:tc>
          <w:tcPr>
            <w:tcW w:w="139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3" w:hRule="atLeast"/>
          <w:jc w:val="center"/>
        </w:trPr>
        <w:tc>
          <w:tcPr>
            <w:tcW w:w="77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c>
          <w:tcPr>
            <w:tcW w:w="1729"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省二等</w:t>
            </w:r>
          </w:p>
        </w:tc>
        <w:tc>
          <w:tcPr>
            <w:tcW w:w="1111" w:type="pct"/>
            <w:tcBorders>
              <w:top w:val="single" w:color="auto" w:sz="4" w:space="0"/>
              <w:left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3</w:t>
            </w:r>
          </w:p>
        </w:tc>
        <w:tc>
          <w:tcPr>
            <w:tcW w:w="139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77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c>
          <w:tcPr>
            <w:tcW w:w="1729"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省三等</w:t>
            </w:r>
          </w:p>
        </w:tc>
        <w:tc>
          <w:tcPr>
            <w:tcW w:w="1111"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2</w:t>
            </w:r>
          </w:p>
        </w:tc>
        <w:tc>
          <w:tcPr>
            <w:tcW w:w="139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770" w:type="pct"/>
            <w:vMerge w:val="continue"/>
            <w:tcBorders>
              <w:left w:val="single" w:color="auto" w:sz="4" w:space="0"/>
              <w:bottom w:val="single" w:color="auto" w:sz="4" w:space="0"/>
              <w:right w:val="single" w:color="auto" w:sz="4" w:space="0"/>
            </w:tcBorders>
            <w:noWrap w:val="0"/>
            <w:vAlign w:val="center"/>
          </w:tcPr>
          <w:p>
            <w:pPr>
              <w:rPr>
                <w:rFonts w:hint="eastAsia" w:ascii="仿宋_GB2312" w:eastAsia="仿宋_GB2312"/>
                <w:sz w:val="24"/>
              </w:rPr>
            </w:pPr>
          </w:p>
        </w:tc>
        <w:tc>
          <w:tcPr>
            <w:tcW w:w="1729"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省级优秀、鼓励、市级奖、校级各级奖</w:t>
            </w:r>
          </w:p>
        </w:tc>
        <w:tc>
          <w:tcPr>
            <w:tcW w:w="1111"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1</w:t>
            </w:r>
          </w:p>
        </w:tc>
        <w:tc>
          <w:tcPr>
            <w:tcW w:w="139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770" w:type="pct"/>
            <w:vMerge w:val="restart"/>
            <w:tcBorders>
              <w:top w:val="single" w:color="auto" w:sz="4" w:space="0"/>
              <w:left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文体类</w:t>
            </w:r>
          </w:p>
          <w:p>
            <w:pPr>
              <w:rPr>
                <w:rFonts w:hint="eastAsia" w:ascii="仿宋_GB2312" w:eastAsia="仿宋_GB2312"/>
                <w:sz w:val="24"/>
              </w:rPr>
            </w:pPr>
            <w:r>
              <w:rPr>
                <w:rFonts w:hint="eastAsia" w:ascii="仿宋_GB2312" w:eastAsia="仿宋_GB2312"/>
                <w:sz w:val="24"/>
              </w:rPr>
              <w:t>竞赛</w:t>
            </w:r>
          </w:p>
        </w:tc>
        <w:tc>
          <w:tcPr>
            <w:tcW w:w="1729"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国家特等、一等</w:t>
            </w:r>
          </w:p>
        </w:tc>
        <w:tc>
          <w:tcPr>
            <w:tcW w:w="1111"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5</w:t>
            </w:r>
          </w:p>
        </w:tc>
        <w:tc>
          <w:tcPr>
            <w:tcW w:w="139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77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c>
          <w:tcPr>
            <w:tcW w:w="1729"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国家二等、省特等</w:t>
            </w:r>
          </w:p>
        </w:tc>
        <w:tc>
          <w:tcPr>
            <w:tcW w:w="1111"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4</w:t>
            </w:r>
          </w:p>
        </w:tc>
        <w:tc>
          <w:tcPr>
            <w:tcW w:w="139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77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c>
          <w:tcPr>
            <w:tcW w:w="1729"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国家三等、省一等</w:t>
            </w:r>
          </w:p>
        </w:tc>
        <w:tc>
          <w:tcPr>
            <w:tcW w:w="1111"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3</w:t>
            </w:r>
          </w:p>
        </w:tc>
        <w:tc>
          <w:tcPr>
            <w:tcW w:w="139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77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c>
          <w:tcPr>
            <w:tcW w:w="1729"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国家优秀、省二等</w:t>
            </w:r>
          </w:p>
        </w:tc>
        <w:tc>
          <w:tcPr>
            <w:tcW w:w="1111"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2</w:t>
            </w:r>
          </w:p>
        </w:tc>
        <w:tc>
          <w:tcPr>
            <w:tcW w:w="139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77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c>
          <w:tcPr>
            <w:tcW w:w="1729"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省三等</w:t>
            </w:r>
          </w:p>
        </w:tc>
        <w:tc>
          <w:tcPr>
            <w:tcW w:w="1111"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1</w:t>
            </w:r>
          </w:p>
        </w:tc>
        <w:tc>
          <w:tcPr>
            <w:tcW w:w="139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770" w:type="pct"/>
            <w:vMerge w:val="continue"/>
            <w:tcBorders>
              <w:left w:val="single" w:color="auto" w:sz="4" w:space="0"/>
              <w:bottom w:val="single" w:color="auto" w:sz="4" w:space="0"/>
              <w:right w:val="single" w:color="auto" w:sz="4" w:space="0"/>
            </w:tcBorders>
            <w:noWrap w:val="0"/>
            <w:vAlign w:val="center"/>
          </w:tcPr>
          <w:p>
            <w:pPr>
              <w:rPr>
                <w:rFonts w:hint="eastAsia" w:ascii="仿宋_GB2312" w:eastAsia="仿宋_GB2312"/>
                <w:sz w:val="24"/>
              </w:rPr>
            </w:pPr>
          </w:p>
        </w:tc>
        <w:tc>
          <w:tcPr>
            <w:tcW w:w="1729"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省级优秀、鼓励、市级奖、校级各级奖</w:t>
            </w:r>
          </w:p>
        </w:tc>
        <w:tc>
          <w:tcPr>
            <w:tcW w:w="1111"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0.5</w:t>
            </w:r>
          </w:p>
        </w:tc>
        <w:tc>
          <w:tcPr>
            <w:tcW w:w="139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bl>
    <w:p>
      <w:pPr>
        <w:rPr>
          <w:rFonts w:hint="eastAsia" w:ascii="黑体" w:hAnsi="黑体" w:eastAsia="黑体"/>
          <w:sz w:val="24"/>
        </w:rPr>
      </w:pPr>
    </w:p>
    <w:p>
      <w:pPr>
        <w:rPr>
          <w:rFonts w:hint="eastAsia" w:ascii="黑体" w:hAnsi="黑体" w:eastAsia="黑体"/>
          <w:sz w:val="24"/>
        </w:rPr>
      </w:pPr>
      <w:r>
        <w:rPr>
          <w:rFonts w:hint="eastAsia" w:ascii="黑体" w:hAnsi="黑体" w:eastAsia="黑体"/>
          <w:sz w:val="24"/>
        </w:rPr>
        <w:t>2.学术成果</w:t>
      </w:r>
    </w:p>
    <w:tbl>
      <w:tblPr>
        <w:tblStyle w:val="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16"/>
        <w:gridCol w:w="4990"/>
        <w:gridCol w:w="915"/>
        <w:gridCol w:w="15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65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eastAsia="仿宋_GB2312"/>
                <w:b/>
                <w:sz w:val="24"/>
              </w:rPr>
            </w:pPr>
            <w:r>
              <w:rPr>
                <w:rFonts w:hint="eastAsia" w:ascii="仿宋_GB2312" w:eastAsia="仿宋_GB2312"/>
                <w:b/>
                <w:sz w:val="24"/>
              </w:rPr>
              <w:t>类别</w:t>
            </w:r>
          </w:p>
        </w:tc>
        <w:tc>
          <w:tcPr>
            <w:tcW w:w="29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eastAsia="仿宋_GB2312"/>
                <w:b/>
                <w:sz w:val="24"/>
              </w:rPr>
            </w:pPr>
            <w:r>
              <w:rPr>
                <w:rFonts w:hint="eastAsia" w:ascii="仿宋_GB2312" w:eastAsia="仿宋_GB2312"/>
                <w:b/>
                <w:sz w:val="24"/>
              </w:rPr>
              <w:t>获奖名称和等级</w:t>
            </w:r>
          </w:p>
        </w:tc>
        <w:tc>
          <w:tcPr>
            <w:tcW w:w="5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eastAsia="仿宋_GB2312"/>
                <w:b/>
                <w:sz w:val="24"/>
              </w:rPr>
            </w:pPr>
            <w:r>
              <w:rPr>
                <w:rFonts w:hint="eastAsia" w:ascii="仿宋_GB2312" w:eastAsia="仿宋_GB2312"/>
                <w:b/>
                <w:sz w:val="24"/>
              </w:rPr>
              <w:t>学分</w:t>
            </w:r>
          </w:p>
        </w:tc>
        <w:tc>
          <w:tcPr>
            <w:tcW w:w="8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eastAsia="仿宋_GB2312"/>
                <w:b/>
                <w:sz w:val="24"/>
              </w:rPr>
            </w:pPr>
            <w:r>
              <w:rPr>
                <w:rFonts w:hint="eastAsia" w:ascii="仿宋_GB2312" w:eastAsia="仿宋_GB2312"/>
                <w:b/>
                <w:sz w:val="24"/>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 w:hRule="atLeast"/>
          <w:jc w:val="center"/>
        </w:trPr>
        <w:tc>
          <w:tcPr>
            <w:tcW w:w="655" w:type="pct"/>
            <w:vMerge w:val="restart"/>
            <w:tcBorders>
              <w:top w:val="single" w:color="auto" w:sz="4" w:space="0"/>
              <w:left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论文</w:t>
            </w:r>
          </w:p>
        </w:tc>
        <w:tc>
          <w:tcPr>
            <w:tcW w:w="29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SCI（科学引文索引）、EI（工程索引）、SSCI（社会科学引文索引）、ISTP（科学技术会议录索引）、ISSHP（人文社会科学会议录索引）、A</w:t>
            </w:r>
            <w:r>
              <w:rPr>
                <w:rFonts w:hint="eastAsia" w:ascii="仿宋_GB2312"/>
                <w:sz w:val="24"/>
              </w:rPr>
              <w:t>﹠</w:t>
            </w:r>
            <w:r>
              <w:rPr>
                <w:rFonts w:hint="eastAsia" w:ascii="仿宋_GB2312" w:eastAsia="仿宋_GB2312"/>
                <w:sz w:val="24"/>
              </w:rPr>
              <w:t>HCI （艺术与文科引文索引）等检索</w:t>
            </w:r>
          </w:p>
        </w:tc>
        <w:tc>
          <w:tcPr>
            <w:tcW w:w="5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6</w:t>
            </w:r>
          </w:p>
        </w:tc>
        <w:tc>
          <w:tcPr>
            <w:tcW w:w="880" w:type="pct"/>
            <w:vMerge w:val="restart"/>
            <w:tcBorders>
              <w:top w:val="single" w:color="auto" w:sz="4" w:space="0"/>
              <w:left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1、多人项目按照排名，排名第一的获得足额分数，后一位比前一位少0.5分，以1分为下限。</w:t>
            </w:r>
          </w:p>
          <w:p>
            <w:pPr>
              <w:rPr>
                <w:rFonts w:hint="eastAsia" w:ascii="仿宋_GB2312" w:eastAsia="仿宋_GB2312"/>
                <w:sz w:val="24"/>
              </w:rPr>
            </w:pPr>
            <w:r>
              <w:rPr>
                <w:rFonts w:hint="eastAsia" w:ascii="仿宋_GB2312" w:eastAsia="仿宋_GB2312"/>
                <w:sz w:val="24"/>
              </w:rPr>
              <w:t>2、报刊发表文章文字应不少于1500字。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55" w:type="pct"/>
            <w:vMerge w:val="continue"/>
            <w:tcBorders>
              <w:left w:val="single" w:color="auto" w:sz="4" w:space="0"/>
              <w:right w:val="single" w:color="auto" w:sz="4" w:space="0"/>
            </w:tcBorders>
            <w:shd w:val="clear" w:color="auto" w:fill="auto"/>
            <w:noWrap w:val="0"/>
            <w:vAlign w:val="center"/>
          </w:tcPr>
          <w:p>
            <w:pPr>
              <w:rPr>
                <w:rFonts w:hint="eastAsia" w:ascii="仿宋_GB2312" w:eastAsia="仿宋_GB2312"/>
                <w:sz w:val="24"/>
              </w:rPr>
            </w:pPr>
          </w:p>
        </w:tc>
        <w:tc>
          <w:tcPr>
            <w:tcW w:w="29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一级核心学术期刊</w:t>
            </w:r>
          </w:p>
        </w:tc>
        <w:tc>
          <w:tcPr>
            <w:tcW w:w="5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4</w:t>
            </w:r>
          </w:p>
        </w:tc>
        <w:tc>
          <w:tcPr>
            <w:tcW w:w="88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55" w:type="pct"/>
            <w:vMerge w:val="continue"/>
            <w:tcBorders>
              <w:left w:val="single" w:color="auto" w:sz="4" w:space="0"/>
              <w:right w:val="single" w:color="auto" w:sz="4" w:space="0"/>
            </w:tcBorders>
            <w:shd w:val="clear" w:color="auto" w:fill="auto"/>
            <w:noWrap w:val="0"/>
            <w:vAlign w:val="center"/>
          </w:tcPr>
          <w:p>
            <w:pPr>
              <w:rPr>
                <w:rFonts w:hint="eastAsia" w:ascii="仿宋_GB2312" w:eastAsia="仿宋_GB2312"/>
                <w:sz w:val="24"/>
              </w:rPr>
            </w:pPr>
          </w:p>
        </w:tc>
        <w:tc>
          <w:tcPr>
            <w:tcW w:w="29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二级核心学术期刊、国外学术期刊（外文版）</w:t>
            </w:r>
          </w:p>
        </w:tc>
        <w:tc>
          <w:tcPr>
            <w:tcW w:w="5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3</w:t>
            </w:r>
          </w:p>
        </w:tc>
        <w:tc>
          <w:tcPr>
            <w:tcW w:w="88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55" w:type="pct"/>
            <w:vMerge w:val="continue"/>
            <w:tcBorders>
              <w:left w:val="single" w:color="auto" w:sz="4" w:space="0"/>
              <w:right w:val="single" w:color="auto" w:sz="4" w:space="0"/>
            </w:tcBorders>
            <w:shd w:val="clear" w:color="auto" w:fill="auto"/>
            <w:noWrap w:val="0"/>
            <w:vAlign w:val="center"/>
          </w:tcPr>
          <w:p>
            <w:pPr>
              <w:rPr>
                <w:rFonts w:hint="eastAsia" w:ascii="仿宋_GB2312" w:eastAsia="仿宋_GB2312"/>
                <w:sz w:val="24"/>
              </w:rPr>
            </w:pPr>
          </w:p>
        </w:tc>
        <w:tc>
          <w:tcPr>
            <w:tcW w:w="29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一般学术期刊、国内有刊号的学术会议论文集、各类学术期刊增刊</w:t>
            </w:r>
          </w:p>
        </w:tc>
        <w:tc>
          <w:tcPr>
            <w:tcW w:w="5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1</w:t>
            </w:r>
          </w:p>
        </w:tc>
        <w:tc>
          <w:tcPr>
            <w:tcW w:w="88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55" w:type="pct"/>
            <w:vMerge w:val="continue"/>
            <w:tcBorders>
              <w:left w:val="single" w:color="auto" w:sz="4" w:space="0"/>
              <w:right w:val="single" w:color="auto" w:sz="4" w:space="0"/>
            </w:tcBorders>
            <w:shd w:val="clear" w:color="auto" w:fill="auto"/>
            <w:noWrap w:val="0"/>
            <w:vAlign w:val="center"/>
          </w:tcPr>
          <w:p>
            <w:pPr>
              <w:rPr>
                <w:rFonts w:hint="eastAsia" w:ascii="仿宋_GB2312" w:eastAsia="仿宋_GB2312"/>
                <w:sz w:val="24"/>
              </w:rPr>
            </w:pPr>
          </w:p>
        </w:tc>
        <w:tc>
          <w:tcPr>
            <w:tcW w:w="29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《人民日报》、《文汇报》、《光明日报》、《文艺报》、《中国教育报》理论版</w:t>
            </w:r>
          </w:p>
        </w:tc>
        <w:tc>
          <w:tcPr>
            <w:tcW w:w="5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3</w:t>
            </w:r>
          </w:p>
        </w:tc>
        <w:tc>
          <w:tcPr>
            <w:tcW w:w="88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55" w:type="pct"/>
            <w:vMerge w:val="continue"/>
            <w:tcBorders>
              <w:left w:val="single" w:color="auto" w:sz="4" w:space="0"/>
              <w:right w:val="single" w:color="auto" w:sz="4" w:space="0"/>
            </w:tcBorders>
            <w:shd w:val="clear" w:color="auto" w:fill="auto"/>
            <w:noWrap w:val="0"/>
            <w:vAlign w:val="center"/>
          </w:tcPr>
          <w:p>
            <w:pPr>
              <w:rPr>
                <w:rFonts w:hint="eastAsia" w:ascii="仿宋_GB2312" w:eastAsia="仿宋_GB2312"/>
                <w:sz w:val="24"/>
              </w:rPr>
            </w:pPr>
          </w:p>
        </w:tc>
        <w:tc>
          <w:tcPr>
            <w:tcW w:w="29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全国性报刊</w:t>
            </w:r>
          </w:p>
        </w:tc>
        <w:tc>
          <w:tcPr>
            <w:tcW w:w="5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3</w:t>
            </w:r>
          </w:p>
        </w:tc>
        <w:tc>
          <w:tcPr>
            <w:tcW w:w="88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55" w:type="pct"/>
            <w:vMerge w:val="continue"/>
            <w:tcBorders>
              <w:left w:val="single" w:color="auto" w:sz="4" w:space="0"/>
              <w:right w:val="single" w:color="auto" w:sz="4" w:space="0"/>
            </w:tcBorders>
            <w:shd w:val="clear" w:color="auto" w:fill="auto"/>
            <w:noWrap w:val="0"/>
            <w:vAlign w:val="center"/>
          </w:tcPr>
          <w:p>
            <w:pPr>
              <w:rPr>
                <w:rFonts w:hint="eastAsia" w:ascii="仿宋_GB2312" w:eastAsia="仿宋_GB2312"/>
                <w:sz w:val="24"/>
              </w:rPr>
            </w:pPr>
          </w:p>
        </w:tc>
        <w:tc>
          <w:tcPr>
            <w:tcW w:w="29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省级报刊</w:t>
            </w:r>
          </w:p>
        </w:tc>
        <w:tc>
          <w:tcPr>
            <w:tcW w:w="5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2</w:t>
            </w:r>
          </w:p>
        </w:tc>
        <w:tc>
          <w:tcPr>
            <w:tcW w:w="88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55" w:type="pct"/>
            <w:vMerge w:val="continue"/>
            <w:tcBorders>
              <w:left w:val="single" w:color="auto" w:sz="4" w:space="0"/>
              <w:right w:val="single" w:color="auto" w:sz="4" w:space="0"/>
            </w:tcBorders>
            <w:shd w:val="clear" w:color="auto" w:fill="auto"/>
            <w:noWrap w:val="0"/>
            <w:vAlign w:val="center"/>
          </w:tcPr>
          <w:p>
            <w:pPr>
              <w:rPr>
                <w:rFonts w:hint="eastAsia" w:ascii="仿宋_GB2312" w:eastAsia="仿宋_GB2312"/>
                <w:sz w:val="24"/>
              </w:rPr>
            </w:pPr>
          </w:p>
        </w:tc>
        <w:tc>
          <w:tcPr>
            <w:tcW w:w="29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市级报刊</w:t>
            </w:r>
          </w:p>
        </w:tc>
        <w:tc>
          <w:tcPr>
            <w:tcW w:w="5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1</w:t>
            </w:r>
          </w:p>
        </w:tc>
        <w:tc>
          <w:tcPr>
            <w:tcW w:w="88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55" w:type="pct"/>
            <w:vMerge w:val="restart"/>
            <w:tcBorders>
              <w:top w:val="single" w:color="auto" w:sz="4" w:space="0"/>
              <w:left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专利</w:t>
            </w:r>
          </w:p>
        </w:tc>
        <w:tc>
          <w:tcPr>
            <w:tcW w:w="29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发明专利</w:t>
            </w:r>
          </w:p>
        </w:tc>
        <w:tc>
          <w:tcPr>
            <w:tcW w:w="5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6</w:t>
            </w:r>
          </w:p>
        </w:tc>
        <w:tc>
          <w:tcPr>
            <w:tcW w:w="88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55" w:type="pct"/>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p>
        </w:tc>
        <w:tc>
          <w:tcPr>
            <w:tcW w:w="29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外观专利、实用新型、软件著作权</w:t>
            </w:r>
          </w:p>
        </w:tc>
        <w:tc>
          <w:tcPr>
            <w:tcW w:w="5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2</w:t>
            </w:r>
          </w:p>
        </w:tc>
        <w:tc>
          <w:tcPr>
            <w:tcW w:w="88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55" w:type="pct"/>
            <w:vMerge w:val="restart"/>
            <w:tcBorders>
              <w:top w:val="single" w:color="auto" w:sz="4" w:space="0"/>
              <w:left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科研成果获奖</w:t>
            </w:r>
          </w:p>
        </w:tc>
        <w:tc>
          <w:tcPr>
            <w:tcW w:w="29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国家级</w:t>
            </w:r>
          </w:p>
        </w:tc>
        <w:tc>
          <w:tcPr>
            <w:tcW w:w="5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6</w:t>
            </w:r>
          </w:p>
        </w:tc>
        <w:tc>
          <w:tcPr>
            <w:tcW w:w="88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55" w:type="pct"/>
            <w:vMerge w:val="continue"/>
            <w:tcBorders>
              <w:left w:val="single" w:color="auto" w:sz="4" w:space="0"/>
              <w:right w:val="single" w:color="auto" w:sz="4" w:space="0"/>
            </w:tcBorders>
            <w:shd w:val="clear" w:color="auto" w:fill="auto"/>
            <w:noWrap w:val="0"/>
            <w:vAlign w:val="center"/>
          </w:tcPr>
          <w:p>
            <w:pPr>
              <w:rPr>
                <w:rFonts w:hint="eastAsia" w:ascii="仿宋_GB2312" w:eastAsia="仿宋_GB2312"/>
                <w:sz w:val="24"/>
              </w:rPr>
            </w:pPr>
          </w:p>
        </w:tc>
        <w:tc>
          <w:tcPr>
            <w:tcW w:w="29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省级</w:t>
            </w:r>
          </w:p>
        </w:tc>
        <w:tc>
          <w:tcPr>
            <w:tcW w:w="5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4</w:t>
            </w:r>
          </w:p>
        </w:tc>
        <w:tc>
          <w:tcPr>
            <w:tcW w:w="880"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55" w:type="pct"/>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p>
        </w:tc>
        <w:tc>
          <w:tcPr>
            <w:tcW w:w="29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市、校级</w:t>
            </w:r>
          </w:p>
        </w:tc>
        <w:tc>
          <w:tcPr>
            <w:tcW w:w="5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3</w:t>
            </w:r>
          </w:p>
        </w:tc>
        <w:tc>
          <w:tcPr>
            <w:tcW w:w="880" w:type="pct"/>
            <w:vMerge w:val="continue"/>
            <w:tcBorders>
              <w:left w:val="single" w:color="auto" w:sz="4" w:space="0"/>
              <w:bottom w:val="single" w:color="auto" w:sz="4" w:space="0"/>
              <w:right w:val="single" w:color="auto" w:sz="4" w:space="0"/>
            </w:tcBorders>
            <w:noWrap w:val="0"/>
            <w:vAlign w:val="center"/>
          </w:tcPr>
          <w:p>
            <w:pPr>
              <w:rPr>
                <w:rFonts w:hint="eastAsia" w:ascii="仿宋_GB2312" w:eastAsia="仿宋_GB2312"/>
                <w:sz w:val="24"/>
              </w:rPr>
            </w:pPr>
          </w:p>
        </w:tc>
      </w:tr>
    </w:tbl>
    <w:p>
      <w:pPr>
        <w:adjustRightInd w:val="0"/>
        <w:snapToGrid w:val="0"/>
        <w:rPr>
          <w:rFonts w:hint="eastAsia" w:ascii="黑体" w:hAnsi="黑体" w:eastAsia="黑体"/>
          <w:sz w:val="24"/>
        </w:rPr>
      </w:pPr>
    </w:p>
    <w:p>
      <w:pPr>
        <w:adjustRightInd w:val="0"/>
        <w:snapToGrid w:val="0"/>
        <w:rPr>
          <w:rFonts w:hint="eastAsia" w:ascii="黑体" w:hAnsi="黑体" w:eastAsia="黑体"/>
          <w:sz w:val="24"/>
        </w:rPr>
      </w:pPr>
      <w:r>
        <w:rPr>
          <w:rFonts w:hint="eastAsia" w:ascii="黑体" w:hAnsi="黑体" w:eastAsia="黑体"/>
          <w:sz w:val="24"/>
        </w:rPr>
        <w:t>3.学生项目、课题</w:t>
      </w:r>
    </w:p>
    <w:tbl>
      <w:tblPr>
        <w:tblStyle w:val="5"/>
        <w:tblpPr w:leftFromText="180" w:rightFromText="180" w:vertAnchor="text" w:horzAnchor="margin" w:tblpXSpec="center" w:tblpY="13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232"/>
        <w:gridCol w:w="2645"/>
        <w:gridCol w:w="26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7" w:hRule="atLeast"/>
        </w:trPr>
        <w:tc>
          <w:tcPr>
            <w:tcW w:w="189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eastAsia="仿宋_GB2312"/>
                <w:b/>
                <w:sz w:val="24"/>
              </w:rPr>
            </w:pPr>
            <w:r>
              <w:rPr>
                <w:rFonts w:hint="eastAsia" w:ascii="仿宋_GB2312" w:eastAsia="仿宋_GB2312"/>
                <w:b/>
                <w:sz w:val="24"/>
              </w:rPr>
              <w:t>项目级别</w:t>
            </w:r>
          </w:p>
        </w:tc>
        <w:tc>
          <w:tcPr>
            <w:tcW w:w="1552" w:type="pct"/>
            <w:tcBorders>
              <w:top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eastAsia="仿宋_GB2312"/>
                <w:b/>
                <w:sz w:val="24"/>
              </w:rPr>
            </w:pPr>
            <w:r>
              <w:rPr>
                <w:rFonts w:hint="eastAsia" w:ascii="仿宋_GB2312" w:eastAsia="仿宋_GB2312"/>
                <w:b/>
                <w:sz w:val="24"/>
              </w:rPr>
              <w:t>学分（分/项）</w:t>
            </w:r>
          </w:p>
        </w:tc>
        <w:tc>
          <w:tcPr>
            <w:tcW w:w="1552" w:type="pct"/>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仿宋_GB2312" w:eastAsia="仿宋_GB2312"/>
                <w:b/>
                <w:sz w:val="24"/>
              </w:rPr>
            </w:pPr>
            <w:r>
              <w:rPr>
                <w:rFonts w:hint="eastAsia" w:ascii="仿宋_GB2312" w:eastAsia="仿宋_GB2312"/>
                <w:b/>
                <w:sz w:val="24"/>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1896" w:type="pct"/>
            <w:tcBorders>
              <w:top w:val="single" w:color="auto" w:sz="4" w:space="0"/>
              <w:left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国家级</w:t>
            </w:r>
          </w:p>
        </w:tc>
        <w:tc>
          <w:tcPr>
            <w:tcW w:w="15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6</w:t>
            </w:r>
          </w:p>
        </w:tc>
        <w:tc>
          <w:tcPr>
            <w:tcW w:w="1552" w:type="pct"/>
            <w:vMerge w:val="restart"/>
            <w:tcBorders>
              <w:top w:val="single" w:color="auto" w:sz="4" w:space="0"/>
              <w:left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多人项目按照排名，排名第一的获得足额分数，后一位比前一位少0.5分，以1分为下限。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1896"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省部级</w:t>
            </w:r>
          </w:p>
        </w:tc>
        <w:tc>
          <w:tcPr>
            <w:tcW w:w="15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4</w:t>
            </w:r>
          </w:p>
        </w:tc>
        <w:tc>
          <w:tcPr>
            <w:tcW w:w="1552"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1896"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市、校级</w:t>
            </w:r>
          </w:p>
        </w:tc>
        <w:tc>
          <w:tcPr>
            <w:tcW w:w="15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3</w:t>
            </w:r>
          </w:p>
        </w:tc>
        <w:tc>
          <w:tcPr>
            <w:tcW w:w="1552"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1896"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学院级</w:t>
            </w:r>
          </w:p>
        </w:tc>
        <w:tc>
          <w:tcPr>
            <w:tcW w:w="15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w:t>
            </w:r>
          </w:p>
        </w:tc>
        <w:tc>
          <w:tcPr>
            <w:tcW w:w="1552"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bl>
    <w:p>
      <w:pPr>
        <w:rPr>
          <w:rFonts w:hint="eastAsia" w:ascii="黑体" w:hAnsi="黑体" w:eastAsia="黑体"/>
          <w:sz w:val="24"/>
        </w:rPr>
      </w:pPr>
    </w:p>
    <w:p>
      <w:pPr>
        <w:rPr>
          <w:rFonts w:hint="eastAsia" w:ascii="黑体" w:hAnsi="黑体" w:eastAsia="黑体"/>
          <w:sz w:val="24"/>
        </w:rPr>
      </w:pPr>
      <w:r>
        <w:rPr>
          <w:rFonts w:hint="eastAsia" w:ascii="黑体" w:hAnsi="黑体" w:eastAsia="黑体"/>
          <w:sz w:val="24"/>
        </w:rPr>
        <w:t>4.创业训练</w:t>
      </w:r>
    </w:p>
    <w:tbl>
      <w:tblPr>
        <w:tblStyle w:val="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3"/>
        <w:gridCol w:w="2280"/>
        <w:gridCol w:w="1631"/>
        <w:gridCol w:w="1675"/>
        <w:gridCol w:w="21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1" w:hRule="atLeast"/>
          <w:jc w:val="center"/>
        </w:trPr>
        <w:tc>
          <w:tcPr>
            <w:tcW w:w="2731" w:type="pct"/>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b/>
                <w:sz w:val="24"/>
              </w:rPr>
            </w:pPr>
            <w:r>
              <w:rPr>
                <w:rFonts w:hint="eastAsia" w:ascii="仿宋_GB2312" w:eastAsia="仿宋_GB2312"/>
                <w:b/>
                <w:sz w:val="24"/>
              </w:rPr>
              <w:t>项目级别</w:t>
            </w:r>
          </w:p>
        </w:tc>
        <w:tc>
          <w:tcPr>
            <w:tcW w:w="983" w:type="pct"/>
            <w:tcBorders>
              <w:top w:val="single" w:color="auto" w:sz="4" w:space="0"/>
              <w:bottom w:val="single" w:color="auto" w:sz="4" w:space="0"/>
              <w:right w:val="single" w:color="auto" w:sz="4" w:space="0"/>
            </w:tcBorders>
            <w:noWrap w:val="0"/>
            <w:vAlign w:val="center"/>
          </w:tcPr>
          <w:p>
            <w:pPr>
              <w:jc w:val="center"/>
              <w:rPr>
                <w:rFonts w:hint="eastAsia" w:ascii="仿宋_GB2312" w:eastAsia="仿宋_GB2312"/>
                <w:b/>
                <w:sz w:val="24"/>
              </w:rPr>
            </w:pPr>
            <w:r>
              <w:rPr>
                <w:rFonts w:hint="eastAsia" w:ascii="仿宋_GB2312" w:eastAsia="仿宋_GB2312"/>
                <w:b/>
                <w:sz w:val="24"/>
              </w:rPr>
              <w:t>学分（分/项）</w:t>
            </w:r>
          </w:p>
        </w:tc>
        <w:tc>
          <w:tcPr>
            <w:tcW w:w="1286" w:type="pct"/>
            <w:tcBorders>
              <w:top w:val="single" w:color="auto" w:sz="4" w:space="0"/>
              <w:left w:val="single" w:color="auto" w:sz="4" w:space="0"/>
              <w:bottom w:val="single" w:color="auto" w:sz="4" w:space="0"/>
            </w:tcBorders>
            <w:noWrap w:val="0"/>
            <w:vAlign w:val="center"/>
          </w:tcPr>
          <w:p>
            <w:pPr>
              <w:rPr>
                <w:rFonts w:hint="eastAsia" w:ascii="仿宋_GB2312" w:eastAsia="仿宋_GB2312"/>
                <w:b/>
                <w:sz w:val="24"/>
              </w:rPr>
            </w:pPr>
            <w:r>
              <w:rPr>
                <w:rFonts w:hint="eastAsia" w:ascii="仿宋_GB2312" w:eastAsia="仿宋_GB2312"/>
                <w:b/>
                <w:sz w:val="24"/>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3" w:hRule="atLeast"/>
          <w:jc w:val="center"/>
        </w:trPr>
        <w:tc>
          <w:tcPr>
            <w:tcW w:w="2731" w:type="pct"/>
            <w:gridSpan w:val="3"/>
            <w:tcBorders>
              <w:top w:val="single" w:color="auto" w:sz="4" w:space="0"/>
              <w:left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创业教育课程</w:t>
            </w:r>
          </w:p>
        </w:tc>
        <w:tc>
          <w:tcPr>
            <w:tcW w:w="9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1</w:t>
            </w:r>
          </w:p>
        </w:tc>
        <w:tc>
          <w:tcPr>
            <w:tcW w:w="1286" w:type="pct"/>
            <w:vMerge w:val="restart"/>
            <w:tcBorders>
              <w:top w:val="single" w:color="auto" w:sz="4" w:space="0"/>
              <w:left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1、多人项目按照排名，排名第一的获得足额分数，后一位比前一位少0.5分，以1分为下限。</w:t>
            </w:r>
          </w:p>
          <w:p>
            <w:pPr>
              <w:rPr>
                <w:rFonts w:hint="eastAsia" w:ascii="仿宋_GB2312" w:eastAsia="仿宋_GB2312"/>
                <w:sz w:val="24"/>
              </w:rPr>
            </w:pPr>
            <w:r>
              <w:rPr>
                <w:rFonts w:hint="eastAsia" w:ascii="仿宋_GB2312" w:eastAsia="仿宋_GB2312"/>
                <w:sz w:val="24"/>
              </w:rPr>
              <w:t>2、网上创业网店好评率需≥</w:t>
            </w:r>
            <w:r>
              <w:rPr>
                <w:rFonts w:ascii="仿宋_GB2312" w:eastAsia="仿宋_GB2312"/>
                <w:sz w:val="24"/>
              </w:rPr>
              <w:t>96</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4" w:hRule="atLeast"/>
          <w:jc w:val="center"/>
        </w:trPr>
        <w:tc>
          <w:tcPr>
            <w:tcW w:w="2731" w:type="pct"/>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校级创业项目</w:t>
            </w:r>
          </w:p>
        </w:tc>
        <w:tc>
          <w:tcPr>
            <w:tcW w:w="9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3</w:t>
            </w:r>
          </w:p>
        </w:tc>
        <w:tc>
          <w:tcPr>
            <w:tcW w:w="1286"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4" w:hRule="atLeast"/>
          <w:jc w:val="center"/>
        </w:trPr>
        <w:tc>
          <w:tcPr>
            <w:tcW w:w="2731" w:type="pct"/>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本人作为法人注册公司并正常运营</w:t>
            </w:r>
          </w:p>
        </w:tc>
        <w:tc>
          <w:tcPr>
            <w:tcW w:w="9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6</w:t>
            </w:r>
          </w:p>
        </w:tc>
        <w:tc>
          <w:tcPr>
            <w:tcW w:w="1286"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3" w:hRule="atLeast"/>
          <w:jc w:val="center"/>
        </w:trPr>
        <w:tc>
          <w:tcPr>
            <w:tcW w:w="436" w:type="pct"/>
            <w:vMerge w:val="restart"/>
            <w:tcBorders>
              <w:top w:val="single" w:color="auto" w:sz="4" w:space="0"/>
              <w:left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网上</w:t>
            </w:r>
          </w:p>
          <w:p>
            <w:pPr>
              <w:rPr>
                <w:rFonts w:hint="eastAsia" w:ascii="仿宋_GB2312" w:eastAsia="仿宋_GB2312"/>
                <w:sz w:val="24"/>
              </w:rPr>
            </w:pPr>
            <w:r>
              <w:rPr>
                <w:rFonts w:hint="eastAsia" w:ascii="仿宋_GB2312" w:eastAsia="仿宋_GB2312"/>
                <w:sz w:val="24"/>
              </w:rPr>
              <w:t>创业</w:t>
            </w:r>
          </w:p>
        </w:tc>
        <w:tc>
          <w:tcPr>
            <w:tcW w:w="1338" w:type="pct"/>
            <w:vMerge w:val="restart"/>
            <w:tcBorders>
              <w:top w:val="single" w:color="auto" w:sz="4" w:space="0"/>
              <w:left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申请前已连续经营6个月且月平均营业额达到一定数额</w:t>
            </w:r>
          </w:p>
        </w:tc>
        <w:tc>
          <w:tcPr>
            <w:tcW w:w="957"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≥3000元</w:t>
            </w:r>
          </w:p>
        </w:tc>
        <w:tc>
          <w:tcPr>
            <w:tcW w:w="9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4</w:t>
            </w:r>
          </w:p>
        </w:tc>
        <w:tc>
          <w:tcPr>
            <w:tcW w:w="1286"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3" w:hRule="atLeast"/>
          <w:jc w:val="center"/>
        </w:trPr>
        <w:tc>
          <w:tcPr>
            <w:tcW w:w="436"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c>
          <w:tcPr>
            <w:tcW w:w="1338"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c>
          <w:tcPr>
            <w:tcW w:w="957"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≥1000元</w:t>
            </w:r>
          </w:p>
        </w:tc>
        <w:tc>
          <w:tcPr>
            <w:tcW w:w="9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w:t>
            </w:r>
          </w:p>
        </w:tc>
        <w:tc>
          <w:tcPr>
            <w:tcW w:w="1286"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3" w:hRule="atLeast"/>
          <w:jc w:val="center"/>
        </w:trPr>
        <w:tc>
          <w:tcPr>
            <w:tcW w:w="436" w:type="pct"/>
            <w:vMerge w:val="continue"/>
            <w:tcBorders>
              <w:left w:val="single" w:color="auto" w:sz="4" w:space="0"/>
              <w:bottom w:val="single" w:color="auto" w:sz="4" w:space="0"/>
              <w:right w:val="single" w:color="auto" w:sz="4" w:space="0"/>
            </w:tcBorders>
            <w:noWrap w:val="0"/>
            <w:vAlign w:val="center"/>
          </w:tcPr>
          <w:p>
            <w:pPr>
              <w:rPr>
                <w:rFonts w:hint="eastAsia" w:ascii="仿宋_GB2312" w:eastAsia="仿宋_GB2312"/>
                <w:sz w:val="24"/>
              </w:rPr>
            </w:pPr>
          </w:p>
        </w:tc>
        <w:tc>
          <w:tcPr>
            <w:tcW w:w="1338" w:type="pct"/>
            <w:vMerge w:val="continue"/>
            <w:tcBorders>
              <w:left w:val="single" w:color="auto" w:sz="4" w:space="0"/>
              <w:bottom w:val="single" w:color="auto" w:sz="4" w:space="0"/>
              <w:right w:val="single" w:color="auto" w:sz="4" w:space="0"/>
            </w:tcBorders>
            <w:noWrap w:val="0"/>
            <w:vAlign w:val="center"/>
          </w:tcPr>
          <w:p>
            <w:pPr>
              <w:rPr>
                <w:rFonts w:hint="eastAsia" w:ascii="仿宋_GB2312" w:eastAsia="仿宋_GB2312"/>
                <w:sz w:val="24"/>
              </w:rPr>
            </w:pPr>
          </w:p>
        </w:tc>
        <w:tc>
          <w:tcPr>
            <w:tcW w:w="957"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≥500元</w:t>
            </w:r>
          </w:p>
        </w:tc>
        <w:tc>
          <w:tcPr>
            <w:tcW w:w="9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1</w:t>
            </w:r>
          </w:p>
        </w:tc>
        <w:tc>
          <w:tcPr>
            <w:tcW w:w="1286" w:type="pct"/>
            <w:vMerge w:val="continue"/>
            <w:tcBorders>
              <w:left w:val="single" w:color="auto" w:sz="4" w:space="0"/>
              <w:right w:val="single" w:color="auto" w:sz="4" w:space="0"/>
            </w:tcBorders>
            <w:noWrap w:val="0"/>
            <w:vAlign w:val="center"/>
          </w:tcPr>
          <w:p>
            <w:pPr>
              <w:rPr>
                <w:rFonts w:hint="eastAsia" w:ascii="仿宋_GB2312" w:eastAsia="仿宋_GB2312"/>
                <w:sz w:val="24"/>
              </w:rPr>
            </w:pPr>
          </w:p>
        </w:tc>
      </w:tr>
    </w:tbl>
    <w:p>
      <w:pPr>
        <w:rPr>
          <w:rFonts w:hint="eastAsia" w:ascii="黑体" w:hAnsi="黑体" w:eastAsia="黑体"/>
          <w:sz w:val="24"/>
        </w:rPr>
      </w:pPr>
    </w:p>
    <w:p>
      <w:pPr>
        <w:rPr>
          <w:rFonts w:hint="eastAsia" w:ascii="黑体" w:hAnsi="黑体" w:eastAsia="黑体"/>
          <w:sz w:val="24"/>
        </w:rPr>
      </w:pPr>
      <w:r>
        <w:rPr>
          <w:rFonts w:hint="eastAsia" w:ascii="黑体" w:hAnsi="黑体" w:eastAsia="黑体"/>
          <w:sz w:val="24"/>
        </w:rPr>
        <w:t>5.等级证书</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2726"/>
        <w:gridCol w:w="1903"/>
        <w:gridCol w:w="1333"/>
        <w:gridCol w:w="24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73" w:hRule="atLeast"/>
          <w:jc w:val="center"/>
        </w:trPr>
        <w:tc>
          <w:tcPr>
            <w:tcW w:w="1630" w:type="pct"/>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_GB2312" w:eastAsia="仿宋_GB2312"/>
                <w:b/>
                <w:sz w:val="24"/>
              </w:rPr>
            </w:pPr>
            <w:r>
              <w:rPr>
                <w:rFonts w:hint="eastAsia" w:ascii="仿宋_GB2312" w:eastAsia="仿宋_GB2312"/>
                <w:b/>
                <w:sz w:val="24"/>
              </w:rPr>
              <w:t>名称</w:t>
            </w:r>
          </w:p>
        </w:tc>
        <w:tc>
          <w:tcPr>
            <w:tcW w:w="1138" w:type="pct"/>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_GB2312" w:eastAsia="仿宋_GB2312"/>
                <w:b/>
                <w:sz w:val="24"/>
              </w:rPr>
            </w:pPr>
            <w:r>
              <w:rPr>
                <w:rFonts w:hint="eastAsia" w:ascii="仿宋_GB2312" w:eastAsia="仿宋_GB2312"/>
                <w:b/>
                <w:sz w:val="24"/>
              </w:rPr>
              <w:t>等级</w:t>
            </w:r>
          </w:p>
        </w:tc>
        <w:tc>
          <w:tcPr>
            <w:tcW w:w="797" w:type="pct"/>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_GB2312" w:eastAsia="仿宋_GB2312"/>
                <w:b/>
                <w:sz w:val="24"/>
              </w:rPr>
            </w:pPr>
            <w:r>
              <w:rPr>
                <w:rFonts w:hint="eastAsia" w:ascii="仿宋_GB2312" w:eastAsia="仿宋_GB2312"/>
                <w:b/>
                <w:sz w:val="24"/>
              </w:rPr>
              <w:t>学分学分（分/项）</w:t>
            </w:r>
          </w:p>
        </w:tc>
        <w:tc>
          <w:tcPr>
            <w:tcW w:w="143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sz w:val="24"/>
              </w:rPr>
            </w:pPr>
            <w:r>
              <w:rPr>
                <w:rFonts w:hint="eastAsia" w:ascii="仿宋_GB2312"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73" w:hRule="atLeast"/>
          <w:jc w:val="center"/>
        </w:trPr>
        <w:tc>
          <w:tcPr>
            <w:tcW w:w="1630" w:type="pct"/>
            <w:vMerge w:val="restart"/>
            <w:tcBorders>
              <w:top w:val="single" w:color="auto" w:sz="4" w:space="0"/>
              <w:left w:val="single" w:color="auto" w:sz="6"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大学外语等级证书</w:t>
            </w:r>
          </w:p>
        </w:tc>
        <w:tc>
          <w:tcPr>
            <w:tcW w:w="1138" w:type="pct"/>
            <w:tcBorders>
              <w:top w:val="single" w:color="auto" w:sz="6" w:space="0"/>
              <w:left w:val="single" w:color="auto" w:sz="4" w:space="0"/>
              <w:bottom w:val="single" w:color="auto" w:sz="4" w:space="0"/>
              <w:right w:val="single" w:color="auto" w:sz="6" w:space="0"/>
            </w:tcBorders>
            <w:noWrap w:val="0"/>
            <w:vAlign w:val="center"/>
          </w:tcPr>
          <w:p>
            <w:pPr>
              <w:rPr>
                <w:rFonts w:hint="eastAsia" w:ascii="仿宋_GB2312" w:eastAsia="仿宋_GB2312"/>
                <w:sz w:val="24"/>
              </w:rPr>
            </w:pPr>
            <w:r>
              <w:rPr>
                <w:rFonts w:hint="eastAsia" w:ascii="仿宋_GB2312" w:eastAsia="仿宋_GB2312"/>
                <w:sz w:val="24"/>
              </w:rPr>
              <w:t>三级</w:t>
            </w:r>
          </w:p>
        </w:tc>
        <w:tc>
          <w:tcPr>
            <w:tcW w:w="797" w:type="pct"/>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_GB2312" w:eastAsia="仿宋_GB2312"/>
                <w:sz w:val="24"/>
              </w:rPr>
            </w:pPr>
            <w:r>
              <w:rPr>
                <w:rFonts w:hint="eastAsia" w:ascii="仿宋_GB2312" w:eastAsia="仿宋_GB2312"/>
                <w:sz w:val="24"/>
              </w:rPr>
              <w:t>1</w:t>
            </w:r>
          </w:p>
        </w:tc>
        <w:tc>
          <w:tcPr>
            <w:tcW w:w="1436"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体育、美术等专业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73" w:hRule="atLeast"/>
          <w:jc w:val="center"/>
        </w:trPr>
        <w:tc>
          <w:tcPr>
            <w:tcW w:w="1630" w:type="pct"/>
            <w:vMerge w:val="continue"/>
            <w:tcBorders>
              <w:top w:val="single" w:color="auto" w:sz="6" w:space="0"/>
              <w:left w:val="single" w:color="auto" w:sz="6" w:space="0"/>
              <w:right w:val="single" w:color="auto" w:sz="4" w:space="0"/>
            </w:tcBorders>
            <w:noWrap w:val="0"/>
            <w:vAlign w:val="center"/>
          </w:tcPr>
          <w:p>
            <w:pPr>
              <w:rPr>
                <w:rFonts w:hint="eastAsia" w:ascii="仿宋_GB2312" w:eastAsia="仿宋_GB2312"/>
                <w:sz w:val="24"/>
              </w:rPr>
            </w:pPr>
          </w:p>
        </w:tc>
        <w:tc>
          <w:tcPr>
            <w:tcW w:w="1138" w:type="pct"/>
            <w:tcBorders>
              <w:top w:val="single" w:color="auto" w:sz="6" w:space="0"/>
              <w:left w:val="single" w:color="auto" w:sz="4" w:space="0"/>
              <w:bottom w:val="single" w:color="auto" w:sz="4" w:space="0"/>
              <w:right w:val="single" w:color="auto" w:sz="6" w:space="0"/>
            </w:tcBorders>
            <w:noWrap w:val="0"/>
            <w:vAlign w:val="center"/>
          </w:tcPr>
          <w:p>
            <w:pPr>
              <w:rPr>
                <w:rFonts w:hint="eastAsia" w:ascii="仿宋_GB2312" w:eastAsia="仿宋_GB2312"/>
                <w:sz w:val="24"/>
              </w:rPr>
            </w:pPr>
            <w:r>
              <w:rPr>
                <w:rFonts w:hint="eastAsia" w:ascii="仿宋_GB2312" w:eastAsia="仿宋_GB2312"/>
                <w:sz w:val="24"/>
              </w:rPr>
              <w:t>四级</w:t>
            </w:r>
          </w:p>
        </w:tc>
        <w:tc>
          <w:tcPr>
            <w:tcW w:w="797" w:type="pct"/>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_GB2312" w:eastAsia="仿宋_GB2312"/>
                <w:sz w:val="24"/>
              </w:rPr>
            </w:pPr>
            <w:r>
              <w:rPr>
                <w:rFonts w:hint="eastAsia" w:ascii="仿宋_GB2312" w:eastAsia="仿宋_GB2312"/>
                <w:sz w:val="24"/>
              </w:rPr>
              <w:t>1</w:t>
            </w:r>
          </w:p>
        </w:tc>
        <w:tc>
          <w:tcPr>
            <w:tcW w:w="1436"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外语专业除外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73" w:hRule="atLeast"/>
          <w:jc w:val="center"/>
        </w:trPr>
        <w:tc>
          <w:tcPr>
            <w:tcW w:w="1630" w:type="pct"/>
            <w:vMerge w:val="continue"/>
            <w:tcBorders>
              <w:left w:val="single" w:color="auto" w:sz="6" w:space="0"/>
              <w:right w:val="single" w:color="auto" w:sz="4" w:space="0"/>
            </w:tcBorders>
            <w:noWrap w:val="0"/>
            <w:vAlign w:val="center"/>
          </w:tcPr>
          <w:p>
            <w:pPr>
              <w:rPr>
                <w:rFonts w:hint="eastAsia" w:ascii="仿宋_GB2312" w:eastAsia="仿宋_GB2312"/>
                <w:sz w:val="24"/>
              </w:rPr>
            </w:pPr>
          </w:p>
        </w:tc>
        <w:tc>
          <w:tcPr>
            <w:tcW w:w="1138" w:type="pct"/>
            <w:tcBorders>
              <w:top w:val="single" w:color="auto" w:sz="6" w:space="0"/>
              <w:left w:val="single" w:color="auto" w:sz="4" w:space="0"/>
              <w:bottom w:val="single" w:color="auto" w:sz="4" w:space="0"/>
              <w:right w:val="single" w:color="auto" w:sz="6" w:space="0"/>
            </w:tcBorders>
            <w:noWrap w:val="0"/>
            <w:vAlign w:val="center"/>
          </w:tcPr>
          <w:p>
            <w:pPr>
              <w:rPr>
                <w:rFonts w:hint="eastAsia" w:ascii="仿宋_GB2312" w:eastAsia="仿宋_GB2312"/>
                <w:sz w:val="24"/>
              </w:rPr>
            </w:pPr>
            <w:r>
              <w:rPr>
                <w:rFonts w:hint="eastAsia" w:ascii="仿宋_GB2312" w:eastAsia="仿宋_GB2312"/>
                <w:sz w:val="24"/>
              </w:rPr>
              <w:t>六级</w:t>
            </w:r>
          </w:p>
        </w:tc>
        <w:tc>
          <w:tcPr>
            <w:tcW w:w="797" w:type="pct"/>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_GB2312" w:eastAsia="仿宋_GB2312"/>
                <w:sz w:val="24"/>
              </w:rPr>
            </w:pPr>
            <w:r>
              <w:rPr>
                <w:rFonts w:hint="eastAsia" w:ascii="仿宋_GB2312" w:eastAsia="仿宋_GB2312"/>
                <w:sz w:val="24"/>
              </w:rPr>
              <w:t>2</w:t>
            </w:r>
          </w:p>
        </w:tc>
        <w:tc>
          <w:tcPr>
            <w:tcW w:w="1436"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外语专业除外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1630" w:type="pct"/>
            <w:vMerge w:val="restart"/>
            <w:tcBorders>
              <w:top w:val="single" w:color="auto" w:sz="6" w:space="0"/>
              <w:left w:val="single" w:color="auto" w:sz="6"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大学英语口语证书</w:t>
            </w:r>
          </w:p>
        </w:tc>
        <w:tc>
          <w:tcPr>
            <w:tcW w:w="1138" w:type="pct"/>
            <w:tcBorders>
              <w:top w:val="single" w:color="auto" w:sz="6" w:space="0"/>
              <w:left w:val="single" w:color="auto" w:sz="4" w:space="0"/>
              <w:bottom w:val="single" w:color="auto" w:sz="4" w:space="0"/>
              <w:right w:val="single" w:color="auto" w:sz="6" w:space="0"/>
            </w:tcBorders>
            <w:noWrap w:val="0"/>
            <w:vAlign w:val="center"/>
          </w:tcPr>
          <w:p>
            <w:pPr>
              <w:rPr>
                <w:rFonts w:hint="eastAsia" w:ascii="仿宋_GB2312" w:eastAsia="仿宋_GB2312"/>
                <w:sz w:val="24"/>
              </w:rPr>
            </w:pPr>
            <w:r>
              <w:rPr>
                <w:rFonts w:hint="eastAsia" w:ascii="仿宋_GB2312" w:eastAsia="仿宋_GB2312"/>
                <w:sz w:val="24"/>
              </w:rPr>
              <w:t>B以上</w:t>
            </w:r>
          </w:p>
        </w:tc>
        <w:tc>
          <w:tcPr>
            <w:tcW w:w="797" w:type="pct"/>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_GB2312" w:eastAsia="仿宋_GB2312"/>
                <w:sz w:val="24"/>
              </w:rPr>
            </w:pPr>
            <w:r>
              <w:rPr>
                <w:rFonts w:hint="eastAsia" w:ascii="仿宋_GB2312" w:eastAsia="仿宋_GB2312"/>
                <w:sz w:val="24"/>
              </w:rPr>
              <w:t>1</w:t>
            </w:r>
          </w:p>
        </w:tc>
        <w:tc>
          <w:tcPr>
            <w:tcW w:w="1436"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外语专业除外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1630" w:type="pct"/>
            <w:vMerge w:val="continue"/>
            <w:tcBorders>
              <w:left w:val="single" w:color="auto" w:sz="6" w:space="0"/>
              <w:bottom w:val="single" w:color="auto" w:sz="4" w:space="0"/>
              <w:right w:val="single" w:color="auto" w:sz="4" w:space="0"/>
            </w:tcBorders>
            <w:noWrap w:val="0"/>
            <w:vAlign w:val="center"/>
          </w:tcPr>
          <w:p>
            <w:pPr>
              <w:rPr>
                <w:rFonts w:hint="eastAsia" w:ascii="仿宋_GB2312" w:eastAsia="仿宋_GB2312"/>
                <w:sz w:val="24"/>
              </w:rPr>
            </w:pPr>
          </w:p>
        </w:tc>
        <w:tc>
          <w:tcPr>
            <w:tcW w:w="1138" w:type="pct"/>
            <w:tcBorders>
              <w:top w:val="single" w:color="auto" w:sz="6" w:space="0"/>
              <w:left w:val="single" w:color="auto" w:sz="4" w:space="0"/>
              <w:bottom w:val="single" w:color="auto" w:sz="4" w:space="0"/>
              <w:right w:val="single" w:color="auto" w:sz="6" w:space="0"/>
            </w:tcBorders>
            <w:noWrap w:val="0"/>
            <w:vAlign w:val="center"/>
          </w:tcPr>
          <w:p>
            <w:pPr>
              <w:rPr>
                <w:rFonts w:hint="eastAsia" w:ascii="仿宋_GB2312" w:eastAsia="仿宋_GB2312"/>
                <w:sz w:val="24"/>
              </w:rPr>
            </w:pPr>
            <w:r>
              <w:rPr>
                <w:rFonts w:hint="eastAsia" w:ascii="仿宋_GB2312" w:eastAsia="仿宋_GB2312"/>
                <w:sz w:val="24"/>
              </w:rPr>
              <w:t>A以上</w:t>
            </w:r>
          </w:p>
        </w:tc>
        <w:tc>
          <w:tcPr>
            <w:tcW w:w="797" w:type="pct"/>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_GB2312" w:eastAsia="仿宋_GB2312"/>
                <w:sz w:val="24"/>
              </w:rPr>
            </w:pPr>
            <w:r>
              <w:rPr>
                <w:rFonts w:hint="eastAsia" w:ascii="仿宋_GB2312" w:eastAsia="仿宋_GB2312"/>
                <w:sz w:val="24"/>
              </w:rPr>
              <w:t>2</w:t>
            </w:r>
          </w:p>
        </w:tc>
        <w:tc>
          <w:tcPr>
            <w:tcW w:w="1436"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外语专业除外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1630" w:type="pct"/>
            <w:vMerge w:val="restart"/>
            <w:tcBorders>
              <w:top w:val="single" w:color="auto" w:sz="6" w:space="0"/>
              <w:left w:val="single" w:color="auto" w:sz="6"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英语、日语专业八级证书</w:t>
            </w:r>
          </w:p>
        </w:tc>
        <w:tc>
          <w:tcPr>
            <w:tcW w:w="1138" w:type="pct"/>
            <w:tcBorders>
              <w:top w:val="single" w:color="auto" w:sz="6" w:space="0"/>
              <w:left w:val="single" w:color="auto" w:sz="4" w:space="0"/>
              <w:bottom w:val="single" w:color="auto" w:sz="4" w:space="0"/>
              <w:right w:val="single" w:color="auto" w:sz="6" w:space="0"/>
            </w:tcBorders>
            <w:noWrap w:val="0"/>
            <w:vAlign w:val="center"/>
          </w:tcPr>
          <w:p>
            <w:pPr>
              <w:rPr>
                <w:rFonts w:hint="eastAsia" w:ascii="仿宋_GB2312" w:eastAsia="仿宋_GB2312"/>
                <w:sz w:val="24"/>
              </w:rPr>
            </w:pPr>
            <w:r>
              <w:rPr>
                <w:rFonts w:hint="eastAsia" w:ascii="仿宋_GB2312" w:eastAsia="仿宋_GB2312"/>
                <w:sz w:val="24"/>
              </w:rPr>
              <w:t>60分以上</w:t>
            </w:r>
          </w:p>
        </w:tc>
        <w:tc>
          <w:tcPr>
            <w:tcW w:w="797" w:type="pct"/>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_GB2312" w:eastAsia="仿宋_GB2312"/>
                <w:sz w:val="24"/>
              </w:rPr>
            </w:pPr>
            <w:r>
              <w:rPr>
                <w:rFonts w:hint="eastAsia" w:ascii="仿宋_GB2312" w:eastAsia="仿宋_GB2312"/>
                <w:sz w:val="24"/>
              </w:rPr>
              <w:t>1</w:t>
            </w:r>
          </w:p>
        </w:tc>
        <w:tc>
          <w:tcPr>
            <w:tcW w:w="1436" w:type="pct"/>
            <w:tcBorders>
              <w:top w:val="single" w:color="auto" w:sz="6"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英语、日语专业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1630" w:type="pct"/>
            <w:vMerge w:val="continue"/>
            <w:tcBorders>
              <w:left w:val="single" w:color="auto" w:sz="6" w:space="0"/>
              <w:right w:val="single" w:color="auto" w:sz="4" w:space="0"/>
            </w:tcBorders>
            <w:noWrap w:val="0"/>
            <w:vAlign w:val="center"/>
          </w:tcPr>
          <w:p>
            <w:pPr>
              <w:rPr>
                <w:rFonts w:hint="eastAsia" w:ascii="仿宋_GB2312" w:eastAsia="仿宋_GB2312"/>
                <w:sz w:val="24"/>
              </w:rPr>
            </w:pPr>
          </w:p>
        </w:tc>
        <w:tc>
          <w:tcPr>
            <w:tcW w:w="1138" w:type="pct"/>
            <w:tcBorders>
              <w:top w:val="single" w:color="auto" w:sz="6" w:space="0"/>
              <w:left w:val="single" w:color="auto" w:sz="4" w:space="0"/>
              <w:bottom w:val="single" w:color="auto" w:sz="4" w:space="0"/>
              <w:right w:val="single" w:color="auto" w:sz="6" w:space="0"/>
            </w:tcBorders>
            <w:noWrap w:val="0"/>
            <w:vAlign w:val="center"/>
          </w:tcPr>
          <w:p>
            <w:pPr>
              <w:rPr>
                <w:rFonts w:hint="eastAsia" w:ascii="仿宋_GB2312" w:eastAsia="仿宋_GB2312"/>
                <w:sz w:val="24"/>
              </w:rPr>
            </w:pPr>
            <w:r>
              <w:rPr>
                <w:rFonts w:hint="eastAsia" w:ascii="仿宋_GB2312" w:eastAsia="仿宋_GB2312"/>
                <w:sz w:val="24"/>
              </w:rPr>
              <w:t>70分以上</w:t>
            </w:r>
          </w:p>
        </w:tc>
        <w:tc>
          <w:tcPr>
            <w:tcW w:w="797" w:type="pct"/>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_GB2312" w:eastAsia="仿宋_GB2312"/>
                <w:sz w:val="24"/>
              </w:rPr>
            </w:pPr>
            <w:r>
              <w:rPr>
                <w:rFonts w:hint="eastAsia" w:ascii="仿宋_GB2312" w:eastAsia="仿宋_GB2312"/>
                <w:sz w:val="24"/>
              </w:rPr>
              <w:t>2</w:t>
            </w:r>
          </w:p>
        </w:tc>
        <w:tc>
          <w:tcPr>
            <w:tcW w:w="1436" w:type="pct"/>
            <w:tcBorders>
              <w:top w:val="single" w:color="auto" w:sz="6"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英语、日语专业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1630" w:type="pct"/>
            <w:vMerge w:val="continue"/>
            <w:tcBorders>
              <w:left w:val="single" w:color="auto" w:sz="6" w:space="0"/>
              <w:bottom w:val="single" w:color="auto" w:sz="4" w:space="0"/>
              <w:right w:val="single" w:color="auto" w:sz="4" w:space="0"/>
            </w:tcBorders>
            <w:noWrap w:val="0"/>
            <w:vAlign w:val="center"/>
          </w:tcPr>
          <w:p>
            <w:pPr>
              <w:rPr>
                <w:rFonts w:hint="eastAsia" w:ascii="仿宋_GB2312" w:eastAsia="仿宋_GB2312"/>
                <w:sz w:val="24"/>
              </w:rPr>
            </w:pPr>
          </w:p>
        </w:tc>
        <w:tc>
          <w:tcPr>
            <w:tcW w:w="1138" w:type="pct"/>
            <w:tcBorders>
              <w:top w:val="single" w:color="auto" w:sz="6" w:space="0"/>
              <w:left w:val="single" w:color="auto" w:sz="4" w:space="0"/>
              <w:bottom w:val="single" w:color="auto" w:sz="4" w:space="0"/>
              <w:right w:val="single" w:color="auto" w:sz="6" w:space="0"/>
            </w:tcBorders>
            <w:noWrap w:val="0"/>
            <w:vAlign w:val="center"/>
          </w:tcPr>
          <w:p>
            <w:pPr>
              <w:rPr>
                <w:rFonts w:hint="eastAsia" w:ascii="仿宋_GB2312" w:eastAsia="仿宋_GB2312"/>
                <w:sz w:val="24"/>
              </w:rPr>
            </w:pPr>
            <w:r>
              <w:rPr>
                <w:rFonts w:hint="eastAsia" w:ascii="仿宋_GB2312" w:eastAsia="仿宋_GB2312"/>
                <w:sz w:val="24"/>
              </w:rPr>
              <w:t>80分以上</w:t>
            </w:r>
          </w:p>
        </w:tc>
        <w:tc>
          <w:tcPr>
            <w:tcW w:w="797" w:type="pct"/>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_GB2312" w:eastAsia="仿宋_GB2312"/>
                <w:sz w:val="24"/>
              </w:rPr>
            </w:pPr>
            <w:r>
              <w:rPr>
                <w:rFonts w:hint="eastAsia" w:ascii="仿宋_GB2312" w:eastAsia="仿宋_GB2312"/>
                <w:sz w:val="24"/>
              </w:rPr>
              <w:t>3</w:t>
            </w:r>
          </w:p>
        </w:tc>
        <w:tc>
          <w:tcPr>
            <w:tcW w:w="1436" w:type="pct"/>
            <w:tcBorders>
              <w:top w:val="single" w:color="auto" w:sz="6"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英语、日语专业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2768" w:type="pct"/>
            <w:gridSpan w:val="2"/>
            <w:tcBorders>
              <w:top w:val="single" w:color="auto" w:sz="6" w:space="0"/>
              <w:left w:val="single" w:color="auto" w:sz="6" w:space="0"/>
              <w:right w:val="single" w:color="auto" w:sz="6" w:space="0"/>
            </w:tcBorders>
            <w:noWrap w:val="0"/>
            <w:vAlign w:val="center"/>
          </w:tcPr>
          <w:p>
            <w:pPr>
              <w:rPr>
                <w:rFonts w:hint="eastAsia" w:ascii="仿宋_GB2312" w:eastAsia="仿宋_GB2312"/>
                <w:sz w:val="24"/>
              </w:rPr>
            </w:pPr>
            <w:r>
              <w:rPr>
                <w:rFonts w:hint="eastAsia" w:ascii="仿宋_GB2312" w:eastAsia="仿宋_GB2312"/>
                <w:sz w:val="24"/>
              </w:rPr>
              <w:t>TOEFL、IELTS、GRE、TOEIC、GMAT、SAT所获成绩达到总分60%及以上</w:t>
            </w:r>
          </w:p>
        </w:tc>
        <w:tc>
          <w:tcPr>
            <w:tcW w:w="797" w:type="pct"/>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_GB2312" w:eastAsia="仿宋_GB2312"/>
                <w:sz w:val="24"/>
              </w:rPr>
            </w:pPr>
            <w:r>
              <w:rPr>
                <w:rFonts w:hint="eastAsia" w:ascii="仿宋_GB2312" w:eastAsia="仿宋_GB2312"/>
                <w:sz w:val="24"/>
              </w:rPr>
              <w:t>2</w:t>
            </w:r>
          </w:p>
        </w:tc>
        <w:tc>
          <w:tcPr>
            <w:tcW w:w="1436" w:type="pct"/>
            <w:tcBorders>
              <w:top w:val="single" w:color="auto" w:sz="6"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2768" w:type="pct"/>
            <w:gridSpan w:val="2"/>
            <w:tcBorders>
              <w:top w:val="single" w:color="auto" w:sz="6" w:space="0"/>
              <w:left w:val="single" w:color="auto" w:sz="6" w:space="0"/>
              <w:bottom w:val="single" w:color="auto" w:sz="4" w:space="0"/>
              <w:right w:val="single" w:color="auto" w:sz="6" w:space="0"/>
            </w:tcBorders>
            <w:noWrap w:val="0"/>
            <w:vAlign w:val="center"/>
          </w:tcPr>
          <w:p>
            <w:pPr>
              <w:rPr>
                <w:rFonts w:hint="eastAsia" w:ascii="仿宋_GB2312" w:eastAsia="仿宋_GB2312"/>
                <w:sz w:val="24"/>
              </w:rPr>
            </w:pPr>
            <w:r>
              <w:rPr>
                <w:rFonts w:hint="eastAsia" w:ascii="仿宋_GB2312" w:eastAsia="仿宋_GB2312"/>
                <w:sz w:val="24"/>
              </w:rPr>
              <w:t>全国外语水平考试（WSK）所获成绩达到总分60%及以上</w:t>
            </w:r>
          </w:p>
        </w:tc>
        <w:tc>
          <w:tcPr>
            <w:tcW w:w="797" w:type="pct"/>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_GB2312" w:eastAsia="仿宋_GB2312"/>
                <w:sz w:val="24"/>
              </w:rPr>
            </w:pPr>
            <w:r>
              <w:rPr>
                <w:rFonts w:hint="eastAsia" w:ascii="仿宋_GB2312" w:eastAsia="仿宋_GB2312"/>
                <w:sz w:val="24"/>
              </w:rPr>
              <w:t>0.5</w:t>
            </w:r>
          </w:p>
        </w:tc>
        <w:tc>
          <w:tcPr>
            <w:tcW w:w="1436" w:type="pct"/>
            <w:tcBorders>
              <w:top w:val="single" w:color="auto" w:sz="6"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考试语种类专业除外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1630" w:type="pct"/>
            <w:vMerge w:val="restart"/>
            <w:tcBorders>
              <w:top w:val="single" w:color="auto" w:sz="6" w:space="0"/>
              <w:left w:val="single" w:color="auto" w:sz="6" w:space="0"/>
              <w:bottom w:val="single" w:color="auto" w:sz="4" w:space="0"/>
              <w:right w:val="single" w:color="auto" w:sz="6" w:space="0"/>
            </w:tcBorders>
            <w:noWrap w:val="0"/>
            <w:vAlign w:val="center"/>
          </w:tcPr>
          <w:p>
            <w:pPr>
              <w:rPr>
                <w:rFonts w:hint="eastAsia" w:ascii="仿宋_GB2312" w:eastAsia="仿宋_GB2312"/>
                <w:sz w:val="24"/>
              </w:rPr>
            </w:pPr>
            <w:r>
              <w:rPr>
                <w:rFonts w:hint="eastAsia" w:ascii="仿宋_GB2312" w:eastAsia="仿宋_GB2312"/>
                <w:sz w:val="24"/>
              </w:rPr>
              <w:t>计算机技术与软件专业技术资格（水平）证书</w:t>
            </w:r>
          </w:p>
        </w:tc>
        <w:tc>
          <w:tcPr>
            <w:tcW w:w="1138" w:type="pct"/>
            <w:tcBorders>
              <w:top w:val="single" w:color="auto" w:sz="6" w:space="0"/>
              <w:left w:val="single" w:color="auto" w:sz="6" w:space="0"/>
              <w:bottom w:val="single" w:color="auto" w:sz="4" w:space="0"/>
              <w:right w:val="single" w:color="auto" w:sz="6" w:space="0"/>
            </w:tcBorders>
            <w:noWrap w:val="0"/>
            <w:vAlign w:val="center"/>
          </w:tcPr>
          <w:p>
            <w:pPr>
              <w:rPr>
                <w:rFonts w:hint="eastAsia" w:ascii="仿宋_GB2312" w:eastAsia="仿宋_GB2312"/>
                <w:sz w:val="24"/>
              </w:rPr>
            </w:pPr>
            <w:r>
              <w:rPr>
                <w:rFonts w:hint="eastAsia" w:ascii="仿宋_GB2312" w:eastAsia="仿宋_GB2312"/>
                <w:sz w:val="24"/>
              </w:rPr>
              <w:t>初级</w:t>
            </w:r>
          </w:p>
        </w:tc>
        <w:tc>
          <w:tcPr>
            <w:tcW w:w="797" w:type="pct"/>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_GB2312" w:eastAsia="仿宋_GB2312"/>
                <w:sz w:val="24"/>
              </w:rPr>
            </w:pPr>
            <w:r>
              <w:rPr>
                <w:rFonts w:hint="eastAsia" w:ascii="仿宋_GB2312" w:eastAsia="仿宋_GB2312"/>
                <w:sz w:val="24"/>
              </w:rPr>
              <w:t>1</w:t>
            </w:r>
          </w:p>
        </w:tc>
        <w:tc>
          <w:tcPr>
            <w:tcW w:w="1436" w:type="pct"/>
            <w:tcBorders>
              <w:top w:val="single" w:color="auto" w:sz="6"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计算机相关专业除外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1630" w:type="pct"/>
            <w:vMerge w:val="continue"/>
            <w:tcBorders>
              <w:top w:val="single" w:color="auto" w:sz="6" w:space="0"/>
              <w:left w:val="single" w:color="auto" w:sz="6" w:space="0"/>
              <w:bottom w:val="single" w:color="auto" w:sz="4" w:space="0"/>
              <w:right w:val="single" w:color="auto" w:sz="6" w:space="0"/>
            </w:tcBorders>
            <w:noWrap w:val="0"/>
            <w:vAlign w:val="center"/>
          </w:tcPr>
          <w:p>
            <w:pPr>
              <w:rPr>
                <w:rFonts w:hint="eastAsia" w:ascii="仿宋_GB2312" w:eastAsia="仿宋_GB2312"/>
                <w:sz w:val="24"/>
              </w:rPr>
            </w:pPr>
          </w:p>
        </w:tc>
        <w:tc>
          <w:tcPr>
            <w:tcW w:w="1138" w:type="pct"/>
            <w:tcBorders>
              <w:top w:val="single" w:color="auto" w:sz="6" w:space="0"/>
              <w:left w:val="single" w:color="auto" w:sz="6" w:space="0"/>
              <w:bottom w:val="single" w:color="auto" w:sz="4" w:space="0"/>
              <w:right w:val="single" w:color="auto" w:sz="6" w:space="0"/>
            </w:tcBorders>
            <w:noWrap w:val="0"/>
            <w:vAlign w:val="center"/>
          </w:tcPr>
          <w:p>
            <w:pPr>
              <w:rPr>
                <w:rFonts w:hint="eastAsia" w:ascii="仿宋_GB2312" w:eastAsia="仿宋_GB2312"/>
                <w:sz w:val="24"/>
              </w:rPr>
            </w:pPr>
            <w:r>
              <w:rPr>
                <w:rFonts w:hint="eastAsia" w:ascii="仿宋_GB2312" w:eastAsia="仿宋_GB2312"/>
                <w:sz w:val="24"/>
              </w:rPr>
              <w:t>中级</w:t>
            </w:r>
          </w:p>
        </w:tc>
        <w:tc>
          <w:tcPr>
            <w:tcW w:w="797" w:type="pct"/>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_GB2312" w:eastAsia="仿宋_GB2312"/>
                <w:sz w:val="24"/>
              </w:rPr>
            </w:pPr>
            <w:r>
              <w:rPr>
                <w:rFonts w:hint="eastAsia" w:ascii="仿宋_GB2312" w:eastAsia="仿宋_GB2312"/>
                <w:sz w:val="24"/>
              </w:rPr>
              <w:t>2</w:t>
            </w:r>
          </w:p>
        </w:tc>
        <w:tc>
          <w:tcPr>
            <w:tcW w:w="1436" w:type="pct"/>
            <w:tcBorders>
              <w:top w:val="single" w:color="auto" w:sz="6"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1630" w:type="pct"/>
            <w:vMerge w:val="continue"/>
            <w:tcBorders>
              <w:top w:val="single" w:color="auto" w:sz="6" w:space="0"/>
              <w:left w:val="single" w:color="auto" w:sz="6" w:space="0"/>
              <w:bottom w:val="single" w:color="auto" w:sz="4" w:space="0"/>
              <w:right w:val="single" w:color="auto" w:sz="6" w:space="0"/>
            </w:tcBorders>
            <w:noWrap w:val="0"/>
            <w:vAlign w:val="center"/>
          </w:tcPr>
          <w:p>
            <w:pPr>
              <w:rPr>
                <w:rFonts w:hint="eastAsia" w:ascii="仿宋_GB2312" w:eastAsia="仿宋_GB2312"/>
                <w:sz w:val="24"/>
              </w:rPr>
            </w:pPr>
          </w:p>
        </w:tc>
        <w:tc>
          <w:tcPr>
            <w:tcW w:w="1138" w:type="pct"/>
            <w:tcBorders>
              <w:top w:val="single" w:color="auto" w:sz="6" w:space="0"/>
              <w:left w:val="single" w:color="auto" w:sz="6" w:space="0"/>
              <w:bottom w:val="single" w:color="auto" w:sz="4" w:space="0"/>
              <w:right w:val="single" w:color="auto" w:sz="6" w:space="0"/>
            </w:tcBorders>
            <w:noWrap w:val="0"/>
            <w:vAlign w:val="center"/>
          </w:tcPr>
          <w:p>
            <w:pPr>
              <w:rPr>
                <w:rFonts w:hint="eastAsia" w:ascii="仿宋_GB2312" w:eastAsia="仿宋_GB2312"/>
                <w:sz w:val="24"/>
              </w:rPr>
            </w:pPr>
            <w:r>
              <w:rPr>
                <w:rFonts w:hint="eastAsia" w:ascii="仿宋_GB2312" w:eastAsia="仿宋_GB2312"/>
                <w:sz w:val="24"/>
              </w:rPr>
              <w:t>高级</w:t>
            </w:r>
          </w:p>
        </w:tc>
        <w:tc>
          <w:tcPr>
            <w:tcW w:w="797" w:type="pct"/>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_GB2312" w:eastAsia="仿宋_GB2312"/>
                <w:sz w:val="24"/>
              </w:rPr>
            </w:pPr>
            <w:r>
              <w:rPr>
                <w:rFonts w:hint="eastAsia" w:ascii="仿宋_GB2312" w:eastAsia="仿宋_GB2312"/>
                <w:sz w:val="24"/>
              </w:rPr>
              <w:t>3</w:t>
            </w:r>
          </w:p>
        </w:tc>
        <w:tc>
          <w:tcPr>
            <w:tcW w:w="1436" w:type="pct"/>
            <w:tcBorders>
              <w:top w:val="single" w:color="auto" w:sz="6"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1630" w:type="pct"/>
            <w:vMerge w:val="restart"/>
            <w:tcBorders>
              <w:top w:val="single" w:color="auto" w:sz="6" w:space="0"/>
              <w:left w:val="single" w:color="auto" w:sz="6" w:space="0"/>
              <w:bottom w:val="single" w:color="auto" w:sz="6"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全国、浙江省校计算机等级证书</w:t>
            </w:r>
          </w:p>
        </w:tc>
        <w:tc>
          <w:tcPr>
            <w:tcW w:w="1138" w:type="pct"/>
            <w:tcBorders>
              <w:top w:val="single" w:color="auto" w:sz="6" w:space="0"/>
              <w:left w:val="single" w:color="auto" w:sz="4" w:space="0"/>
              <w:bottom w:val="single" w:color="auto" w:sz="4" w:space="0"/>
              <w:right w:val="single" w:color="auto" w:sz="6" w:space="0"/>
            </w:tcBorders>
            <w:noWrap w:val="0"/>
            <w:vAlign w:val="center"/>
          </w:tcPr>
          <w:p>
            <w:pPr>
              <w:rPr>
                <w:rFonts w:hint="eastAsia" w:ascii="仿宋_GB2312" w:eastAsia="仿宋_GB2312"/>
                <w:sz w:val="24"/>
              </w:rPr>
            </w:pPr>
            <w:r>
              <w:rPr>
                <w:rFonts w:hint="eastAsia" w:ascii="仿宋_GB2312" w:eastAsia="仿宋_GB2312"/>
                <w:sz w:val="24"/>
              </w:rPr>
              <w:t>四级</w:t>
            </w:r>
          </w:p>
        </w:tc>
        <w:tc>
          <w:tcPr>
            <w:tcW w:w="797" w:type="pct"/>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_GB2312" w:eastAsia="仿宋_GB2312"/>
                <w:sz w:val="24"/>
              </w:rPr>
            </w:pPr>
            <w:r>
              <w:rPr>
                <w:rFonts w:hint="eastAsia" w:ascii="仿宋_GB2312" w:eastAsia="仿宋_GB2312"/>
                <w:sz w:val="24"/>
              </w:rPr>
              <w:t>2</w:t>
            </w:r>
          </w:p>
        </w:tc>
        <w:tc>
          <w:tcPr>
            <w:tcW w:w="1436" w:type="pct"/>
            <w:vMerge w:val="restart"/>
            <w:tcBorders>
              <w:top w:val="single" w:color="auto" w:sz="4" w:space="0"/>
              <w:left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计算机相关专业减半加分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1630" w:type="pct"/>
            <w:vMerge w:val="continue"/>
            <w:tcBorders>
              <w:top w:val="single" w:color="auto" w:sz="6" w:space="0"/>
              <w:left w:val="single" w:color="auto" w:sz="6" w:space="0"/>
              <w:bottom w:val="single" w:color="auto" w:sz="6" w:space="0"/>
              <w:right w:val="single" w:color="auto" w:sz="4" w:space="0"/>
            </w:tcBorders>
            <w:noWrap w:val="0"/>
            <w:vAlign w:val="center"/>
          </w:tcPr>
          <w:p>
            <w:pPr>
              <w:rPr>
                <w:rFonts w:hint="eastAsia" w:ascii="仿宋_GB2312" w:eastAsia="仿宋_GB2312"/>
                <w:sz w:val="24"/>
              </w:rPr>
            </w:pPr>
          </w:p>
        </w:tc>
        <w:tc>
          <w:tcPr>
            <w:tcW w:w="1138" w:type="pct"/>
            <w:tcBorders>
              <w:top w:val="single" w:color="auto" w:sz="6" w:space="0"/>
              <w:left w:val="single" w:color="auto" w:sz="4" w:space="0"/>
              <w:bottom w:val="single" w:color="auto" w:sz="4" w:space="0"/>
              <w:right w:val="single" w:color="auto" w:sz="6" w:space="0"/>
            </w:tcBorders>
            <w:noWrap w:val="0"/>
            <w:vAlign w:val="center"/>
          </w:tcPr>
          <w:p>
            <w:pPr>
              <w:rPr>
                <w:rFonts w:hint="eastAsia" w:ascii="仿宋_GB2312" w:eastAsia="仿宋_GB2312"/>
                <w:sz w:val="24"/>
              </w:rPr>
            </w:pPr>
            <w:r>
              <w:rPr>
                <w:rFonts w:hint="eastAsia" w:ascii="仿宋_GB2312" w:eastAsia="仿宋_GB2312"/>
                <w:sz w:val="24"/>
              </w:rPr>
              <w:t>三级</w:t>
            </w:r>
          </w:p>
        </w:tc>
        <w:tc>
          <w:tcPr>
            <w:tcW w:w="797" w:type="pct"/>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_GB2312" w:eastAsia="仿宋_GB2312"/>
                <w:sz w:val="24"/>
              </w:rPr>
            </w:pPr>
            <w:r>
              <w:rPr>
                <w:rFonts w:hint="eastAsia" w:ascii="仿宋_GB2312" w:eastAsia="仿宋_GB2312"/>
                <w:sz w:val="24"/>
              </w:rPr>
              <w:t>1</w:t>
            </w:r>
          </w:p>
        </w:tc>
        <w:tc>
          <w:tcPr>
            <w:tcW w:w="1436" w:type="pct"/>
            <w:vMerge w:val="continue"/>
            <w:tcBorders>
              <w:left w:val="single" w:color="auto" w:sz="4" w:space="0"/>
              <w:bottom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1630" w:type="pct"/>
            <w:vMerge w:val="continue"/>
            <w:tcBorders>
              <w:top w:val="single" w:color="auto" w:sz="6" w:space="0"/>
              <w:left w:val="single" w:color="auto" w:sz="6" w:space="0"/>
              <w:bottom w:val="single" w:color="auto" w:sz="6" w:space="0"/>
              <w:right w:val="single" w:color="auto" w:sz="4" w:space="0"/>
            </w:tcBorders>
            <w:shd w:val="clear" w:color="auto" w:fill="auto"/>
            <w:noWrap w:val="0"/>
            <w:vAlign w:val="center"/>
          </w:tcPr>
          <w:p>
            <w:pPr>
              <w:rPr>
                <w:rFonts w:hint="eastAsia" w:ascii="仿宋_GB2312" w:eastAsia="仿宋_GB2312"/>
                <w:sz w:val="24"/>
              </w:rPr>
            </w:pPr>
          </w:p>
        </w:tc>
        <w:tc>
          <w:tcPr>
            <w:tcW w:w="1138" w:type="pct"/>
            <w:tcBorders>
              <w:top w:val="single" w:color="auto" w:sz="6" w:space="0"/>
              <w:left w:val="single" w:color="auto" w:sz="4" w:space="0"/>
              <w:bottom w:val="single" w:color="auto" w:sz="4" w:space="0"/>
              <w:right w:val="single" w:color="auto" w:sz="6" w:space="0"/>
            </w:tcBorders>
            <w:shd w:val="clear" w:color="auto" w:fill="auto"/>
            <w:noWrap w:val="0"/>
            <w:vAlign w:val="center"/>
          </w:tcPr>
          <w:p>
            <w:pPr>
              <w:rPr>
                <w:rFonts w:hint="eastAsia" w:ascii="仿宋_GB2312" w:eastAsia="仿宋_GB2312"/>
                <w:sz w:val="24"/>
              </w:rPr>
            </w:pPr>
            <w:r>
              <w:rPr>
                <w:rFonts w:hint="eastAsia" w:ascii="仿宋_GB2312" w:eastAsia="仿宋_GB2312"/>
                <w:sz w:val="24"/>
              </w:rPr>
              <w:t>二级</w:t>
            </w:r>
          </w:p>
        </w:tc>
        <w:tc>
          <w:tcPr>
            <w:tcW w:w="797" w:type="pct"/>
            <w:tcBorders>
              <w:top w:val="single" w:color="auto" w:sz="4" w:space="0"/>
              <w:left w:val="single" w:color="auto" w:sz="6" w:space="0"/>
              <w:bottom w:val="single" w:color="auto" w:sz="4" w:space="0"/>
              <w:right w:val="single" w:color="auto" w:sz="6"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0.5</w:t>
            </w:r>
          </w:p>
        </w:tc>
        <w:tc>
          <w:tcPr>
            <w:tcW w:w="1436" w:type="pct"/>
            <w:tcBorders>
              <w:top w:val="single" w:color="auto" w:sz="4" w:space="0"/>
              <w:left w:val="single" w:color="auto" w:sz="4" w:space="0"/>
              <w:bottom w:val="single" w:color="auto" w:sz="6"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计算机相关专业除外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2768" w:type="pct"/>
            <w:gridSpan w:val="2"/>
            <w:tcBorders>
              <w:top w:val="single" w:color="auto" w:sz="6" w:space="0"/>
              <w:left w:val="single" w:color="auto" w:sz="4" w:space="0"/>
              <w:right w:val="single" w:color="auto" w:sz="6" w:space="0"/>
            </w:tcBorders>
            <w:noWrap w:val="0"/>
            <w:vAlign w:val="center"/>
          </w:tcPr>
          <w:p>
            <w:pPr>
              <w:rPr>
                <w:rFonts w:hint="eastAsia" w:ascii="仿宋_GB2312" w:eastAsia="仿宋_GB2312"/>
                <w:sz w:val="24"/>
              </w:rPr>
            </w:pPr>
            <w:r>
              <w:rPr>
                <w:rFonts w:hint="eastAsia" w:ascii="仿宋_GB2312" w:eastAsia="仿宋_GB2312"/>
                <w:sz w:val="24"/>
              </w:rPr>
              <w:t>普通话二乙及以上</w:t>
            </w:r>
          </w:p>
        </w:tc>
        <w:tc>
          <w:tcPr>
            <w:tcW w:w="797" w:type="pct"/>
            <w:tcBorders>
              <w:top w:val="single" w:color="auto" w:sz="4" w:space="0"/>
              <w:left w:val="single" w:color="auto" w:sz="6" w:space="0"/>
              <w:right w:val="single" w:color="auto" w:sz="6" w:space="0"/>
            </w:tcBorders>
            <w:noWrap w:val="0"/>
            <w:vAlign w:val="center"/>
          </w:tcPr>
          <w:p>
            <w:pPr>
              <w:jc w:val="center"/>
              <w:rPr>
                <w:rFonts w:hint="eastAsia" w:ascii="仿宋_GB2312" w:eastAsia="仿宋_GB2312"/>
                <w:sz w:val="24"/>
              </w:rPr>
            </w:pPr>
            <w:r>
              <w:rPr>
                <w:rFonts w:hint="eastAsia" w:ascii="仿宋_GB2312" w:eastAsia="仿宋_GB2312"/>
                <w:sz w:val="24"/>
              </w:rPr>
              <w:t>1</w:t>
            </w:r>
          </w:p>
        </w:tc>
        <w:tc>
          <w:tcPr>
            <w:tcW w:w="1436" w:type="pct"/>
            <w:tcBorders>
              <w:top w:val="single" w:color="auto" w:sz="6" w:space="0"/>
              <w:left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非师范专业</w:t>
            </w:r>
          </w:p>
        </w:tc>
      </w:tr>
    </w:tbl>
    <w:p>
      <w:pPr>
        <w:rPr>
          <w:rFonts w:hint="eastAsia" w:ascii="黑体" w:hAnsi="黑体" w:eastAsia="黑体"/>
          <w:sz w:val="24"/>
        </w:rPr>
      </w:pPr>
    </w:p>
    <w:p>
      <w:pPr>
        <w:rPr>
          <w:rFonts w:hint="eastAsia" w:ascii="黑体" w:hAnsi="黑体" w:eastAsia="黑体"/>
          <w:sz w:val="24"/>
        </w:rPr>
      </w:pPr>
      <w:r>
        <w:rPr>
          <w:rFonts w:hint="eastAsia" w:ascii="黑体" w:hAnsi="黑体" w:eastAsia="黑体"/>
          <w:sz w:val="24"/>
        </w:rPr>
        <w:t>6、专业技能训练、专业学术活动</w:t>
      </w:r>
    </w:p>
    <w:tbl>
      <w:tblPr>
        <w:tblStyle w:val="5"/>
        <w:tblpPr w:leftFromText="180" w:rightFromText="180" w:vertAnchor="text" w:horzAnchor="margin" w:tblpXSpec="center" w:tblpY="130"/>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6"/>
        <w:gridCol w:w="2040"/>
        <w:gridCol w:w="1287"/>
        <w:gridCol w:w="4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288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sz w:val="24"/>
              </w:rPr>
            </w:pPr>
            <w:r>
              <w:rPr>
                <w:rFonts w:hint="eastAsia" w:ascii="仿宋_GB2312" w:eastAsia="仿宋_GB2312"/>
                <w:b/>
                <w:sz w:val="24"/>
              </w:rPr>
              <w:t>内容</w:t>
            </w:r>
          </w:p>
        </w:tc>
        <w:tc>
          <w:tcPr>
            <w:tcW w:w="1287" w:type="dxa"/>
            <w:tcBorders>
              <w:top w:val="single" w:color="auto" w:sz="4" w:space="0"/>
              <w:bottom w:val="single" w:color="auto" w:sz="4" w:space="0"/>
              <w:right w:val="single" w:color="auto" w:sz="4" w:space="0"/>
            </w:tcBorders>
            <w:noWrap w:val="0"/>
            <w:vAlign w:val="center"/>
          </w:tcPr>
          <w:p>
            <w:pPr>
              <w:jc w:val="center"/>
              <w:rPr>
                <w:rFonts w:hint="eastAsia" w:ascii="仿宋_GB2312" w:eastAsia="仿宋_GB2312"/>
                <w:b/>
                <w:sz w:val="24"/>
              </w:rPr>
            </w:pPr>
            <w:r>
              <w:rPr>
                <w:rFonts w:hint="eastAsia" w:ascii="仿宋_GB2312" w:eastAsia="仿宋_GB2312"/>
                <w:b/>
                <w:sz w:val="24"/>
              </w:rPr>
              <w:t>学分</w:t>
            </w:r>
          </w:p>
          <w:p>
            <w:pPr>
              <w:jc w:val="center"/>
              <w:rPr>
                <w:rFonts w:hint="eastAsia" w:ascii="仿宋_GB2312" w:eastAsia="仿宋_GB2312"/>
                <w:b/>
                <w:sz w:val="24"/>
              </w:rPr>
            </w:pPr>
            <w:r>
              <w:rPr>
                <w:rFonts w:hint="eastAsia" w:ascii="仿宋_GB2312" w:eastAsia="仿宋_GB2312"/>
                <w:b/>
                <w:sz w:val="24"/>
              </w:rPr>
              <w:t>（分/项）</w:t>
            </w:r>
          </w:p>
        </w:tc>
        <w:tc>
          <w:tcPr>
            <w:tcW w:w="4411" w:type="dxa"/>
            <w:tcBorders>
              <w:top w:val="single" w:color="auto" w:sz="4" w:space="0"/>
              <w:left w:val="single" w:color="auto" w:sz="4" w:space="0"/>
              <w:bottom w:val="single" w:color="auto" w:sz="4" w:space="0"/>
            </w:tcBorders>
            <w:noWrap w:val="0"/>
            <w:vAlign w:val="center"/>
          </w:tcPr>
          <w:p>
            <w:pPr>
              <w:jc w:val="center"/>
              <w:rPr>
                <w:rFonts w:hint="eastAsia" w:ascii="仿宋_GB2312" w:eastAsia="仿宋_GB2312"/>
                <w:b/>
                <w:sz w:val="24"/>
              </w:rPr>
            </w:pPr>
            <w:r>
              <w:rPr>
                <w:rFonts w:hint="eastAsia" w:ascii="仿宋_GB2312" w:eastAsia="仿宋_GB2312"/>
                <w:b/>
                <w:sz w:val="24"/>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 w:hRule="atLeast"/>
        </w:trPr>
        <w:tc>
          <w:tcPr>
            <w:tcW w:w="2886" w:type="dxa"/>
            <w:gridSpan w:val="2"/>
            <w:tcBorders>
              <w:top w:val="single" w:color="auto" w:sz="4" w:space="0"/>
              <w:left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专业技能训练</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1</w:t>
            </w:r>
          </w:p>
        </w:tc>
        <w:tc>
          <w:tcPr>
            <w:tcW w:w="4411" w:type="dxa"/>
            <w:vMerge w:val="restart"/>
            <w:tcBorders>
              <w:top w:val="single" w:color="auto" w:sz="4" w:space="0"/>
              <w:left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1、专业综合性技能训练是由专业组织的以掌握本专业综合实践能力为目的的技能训练活动，训练为非单课性，且不纳入一类学分。</w:t>
            </w:r>
          </w:p>
          <w:p>
            <w:pPr>
              <w:rPr>
                <w:rFonts w:hint="eastAsia" w:ascii="仿宋_GB2312" w:eastAsia="仿宋_GB2312"/>
                <w:sz w:val="24"/>
              </w:rPr>
            </w:pPr>
            <w:r>
              <w:rPr>
                <w:rFonts w:hint="eastAsia" w:ascii="仿宋_GB2312" w:eastAsia="仿宋_GB2312"/>
                <w:sz w:val="24"/>
              </w:rPr>
              <w:t>2、专业学术活动是指学生参加由学校和学院官方组织的与专业学习、创业直接相关的各类讲座、学术报告会、论坛等；其中，不满6小时的不予认定。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 w:hRule="atLeast"/>
        </w:trPr>
        <w:tc>
          <w:tcPr>
            <w:tcW w:w="84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专业学术活动</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累计6-12小时</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0.5</w:t>
            </w:r>
          </w:p>
        </w:tc>
        <w:tc>
          <w:tcPr>
            <w:tcW w:w="4411" w:type="dxa"/>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 w:hRule="atLeast"/>
        </w:trPr>
        <w:tc>
          <w:tcPr>
            <w:tcW w:w="846" w:type="dxa"/>
            <w:vMerge w:val="continue"/>
            <w:tcBorders>
              <w:left w:val="single" w:color="auto" w:sz="4" w:space="0"/>
              <w:right w:val="single" w:color="auto" w:sz="4" w:space="0"/>
            </w:tcBorders>
            <w:noWrap w:val="0"/>
            <w:vAlign w:val="center"/>
          </w:tcPr>
          <w:p>
            <w:pPr>
              <w:rPr>
                <w:rFonts w:hint="eastAsia" w:ascii="仿宋_GB2312"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累计12-18小时</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1</w:t>
            </w:r>
          </w:p>
        </w:tc>
        <w:tc>
          <w:tcPr>
            <w:tcW w:w="4411" w:type="dxa"/>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 w:hRule="atLeast"/>
        </w:trPr>
        <w:tc>
          <w:tcPr>
            <w:tcW w:w="846" w:type="dxa"/>
            <w:vMerge w:val="continue"/>
            <w:tcBorders>
              <w:left w:val="single" w:color="auto" w:sz="4" w:space="0"/>
              <w:right w:val="single" w:color="auto" w:sz="4" w:space="0"/>
            </w:tcBorders>
            <w:noWrap w:val="0"/>
            <w:vAlign w:val="center"/>
          </w:tcPr>
          <w:p>
            <w:pPr>
              <w:rPr>
                <w:rFonts w:hint="eastAsia" w:ascii="仿宋_GB2312"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累计18-24小时</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1.5</w:t>
            </w:r>
          </w:p>
        </w:tc>
        <w:tc>
          <w:tcPr>
            <w:tcW w:w="4411" w:type="dxa"/>
            <w:vMerge w:val="continue"/>
            <w:tcBorders>
              <w:left w:val="single" w:color="auto" w:sz="4" w:space="0"/>
              <w:right w:val="single" w:color="auto" w:sz="4" w:space="0"/>
            </w:tcBorders>
            <w:noWrap w:val="0"/>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 w:hRule="atLeast"/>
        </w:trPr>
        <w:tc>
          <w:tcPr>
            <w:tcW w:w="846" w:type="dxa"/>
            <w:vMerge w:val="continue"/>
            <w:tcBorders>
              <w:left w:val="single" w:color="auto" w:sz="4" w:space="0"/>
              <w:bottom w:val="single" w:color="auto" w:sz="4" w:space="0"/>
              <w:right w:val="single" w:color="auto" w:sz="4" w:space="0"/>
            </w:tcBorders>
            <w:noWrap w:val="0"/>
            <w:vAlign w:val="center"/>
          </w:tcPr>
          <w:p>
            <w:pPr>
              <w:rPr>
                <w:rFonts w:hint="eastAsia" w:ascii="仿宋_GB2312"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累计24小时以上</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w:t>
            </w:r>
          </w:p>
        </w:tc>
        <w:tc>
          <w:tcPr>
            <w:tcW w:w="4411" w:type="dxa"/>
            <w:vMerge w:val="continue"/>
            <w:tcBorders>
              <w:left w:val="single" w:color="auto" w:sz="4" w:space="0"/>
              <w:right w:val="single" w:color="auto" w:sz="4" w:space="0"/>
            </w:tcBorders>
            <w:noWrap w:val="0"/>
            <w:vAlign w:val="center"/>
          </w:tcPr>
          <w:p>
            <w:pPr>
              <w:rPr>
                <w:rFonts w:hint="eastAsia" w:ascii="仿宋_GB2312" w:eastAsia="仿宋_GB2312"/>
                <w:sz w:val="24"/>
              </w:rPr>
            </w:pPr>
          </w:p>
        </w:tc>
      </w:tr>
    </w:tbl>
    <w:p>
      <w:pPr>
        <w:rPr>
          <w:rFonts w:hint="eastAsia" w:ascii="黑体" w:hAnsi="黑体" w:eastAsia="黑体"/>
          <w:sz w:val="24"/>
        </w:rPr>
      </w:pPr>
    </w:p>
    <w:p>
      <w:pPr>
        <w:rPr>
          <w:rFonts w:hint="eastAsia" w:ascii="仿宋_GB2312" w:eastAsia="仿宋_GB2312"/>
          <w:b/>
          <w:sz w:val="24"/>
        </w:rPr>
      </w:pPr>
      <w:r>
        <w:rPr>
          <w:rFonts w:hint="eastAsia" w:ascii="黑体" w:hAnsi="黑体" w:eastAsia="黑体"/>
          <w:sz w:val="24"/>
        </w:rPr>
        <w:t>7.职业资格证书</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274"/>
        <w:gridCol w:w="2212"/>
        <w:gridCol w:w="474"/>
        <w:gridCol w:w="2514"/>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atLeast"/>
          <w:tblHeader/>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名称</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等级或内容</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学分</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发证部门</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atLeast"/>
          <w:jc w:val="center"/>
        </w:trPr>
        <w:tc>
          <w:tcPr>
            <w:tcW w:w="1003" w:type="pct"/>
            <w:vMerge w:val="restart"/>
            <w:shd w:val="clear" w:color="auto" w:fill="auto"/>
            <w:noWrap w:val="0"/>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翻译专业资格(水平)证书（CATTI）、全国外语翻译证书（NAETI）</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二级以上</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人事部</w:t>
            </w:r>
          </w:p>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教育部</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8"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三级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四级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8"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同声传译</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会计从业资格证书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财政部</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会计专业技术资格证书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会计师（中级）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财政部</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助理会计师（初级）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注册会计师资格考试单科成绩合格</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财政部</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理财规划师</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二级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财政部</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三级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心理咨询师资格证书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一级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二级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三级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公共营养师资格证书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一级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二级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三级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7"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育婴师</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高级育婴师</w:t>
            </w:r>
          </w:p>
        </w:tc>
        <w:tc>
          <w:tcPr>
            <w:tcW w:w="391" w:type="pct"/>
            <w:shd w:val="clear" w:color="auto" w:fill="auto"/>
            <w:noWrap w:val="0"/>
            <w:vAlign w:val="center"/>
          </w:tcPr>
          <w:p>
            <w:pPr>
              <w:widowControl/>
              <w:spacing w:line="300" w:lineRule="exact"/>
              <w:jc w:val="center"/>
              <w:rPr>
                <w:rFonts w:hint="eastAsia" w:ascii="仿宋_GB2312" w:eastAsia="仿宋_GB2312"/>
                <w:kern w:val="0"/>
                <w:sz w:val="24"/>
              </w:rPr>
            </w:pPr>
            <w:r>
              <w:rPr>
                <w:rFonts w:hint="eastAsia" w:ascii="仿宋_GB2312" w:eastAsia="仿宋_GB2312"/>
                <w:kern w:val="0"/>
                <w:sz w:val="24"/>
              </w:rPr>
              <w:t>2</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学前、特殊教育等专业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5" w:hRule="atLeast"/>
          <w:jc w:val="center"/>
        </w:trPr>
        <w:tc>
          <w:tcPr>
            <w:tcW w:w="1003"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育婴师</w:t>
            </w:r>
          </w:p>
        </w:tc>
        <w:tc>
          <w:tcPr>
            <w:tcW w:w="391" w:type="pct"/>
            <w:shd w:val="clear" w:color="auto" w:fill="auto"/>
            <w:noWrap w:val="0"/>
            <w:vAlign w:val="center"/>
          </w:tcPr>
          <w:p>
            <w:pPr>
              <w:widowControl/>
              <w:spacing w:line="300" w:lineRule="exact"/>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900"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秘书职业资格证书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一级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二级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三级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四级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涉外秘书职业资格证书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一级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二级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三级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四级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营销师职业资格证书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高级营销师(一级)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营销师(二级)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助理营销师(三级)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高级营销员(四级)</w:t>
            </w:r>
          </w:p>
        </w:tc>
        <w:tc>
          <w:tcPr>
            <w:tcW w:w="391" w:type="pct"/>
            <w:shd w:val="clear" w:color="auto" w:fill="auto"/>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企业培训师证书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企业培训师(二级)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2"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助理企业培训师(三级)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3"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企业人力资源管理师证书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三级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top"/>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003"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四级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900" w:type="pct"/>
            <w:vMerge w:val="continue"/>
            <w:shd w:val="clear" w:color="auto" w:fill="auto"/>
            <w:noWrap w:val="0"/>
            <w:vAlign w:val="top"/>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人力资源管理师证书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人力资源管理师(二级)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助理人力资源管理师(三级)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人力资源管理员(四级)</w:t>
            </w:r>
          </w:p>
        </w:tc>
        <w:tc>
          <w:tcPr>
            <w:tcW w:w="391" w:type="pct"/>
            <w:shd w:val="clear" w:color="auto" w:fill="auto"/>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电子商务师资格证书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电子商务师(二级)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人力资源与社会保障部或CEAC国家信息化计算机教育认证</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助理电子商务师(三级)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项目管理师资格证书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项目管理师（二级）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助理项目管理师（三级）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900"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项目管理员（四级）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企业信息管理师资格证书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高级企业信息管理师（一级）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人力资源和社会保障部</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企业信息管理师（二级）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助理企业信息管理师（三级）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物流师职业资格证书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高级物流师</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人力资源与社会保障部，中国物流与采购联合协会</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03"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物流师</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900"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助理物流师</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助理社会工作师</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初级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化学检验工资格证书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三级</w:t>
            </w:r>
          </w:p>
        </w:tc>
        <w:tc>
          <w:tcPr>
            <w:tcW w:w="391" w:type="pct"/>
            <w:shd w:val="clear" w:color="auto" w:fill="auto"/>
            <w:noWrap w:val="0"/>
            <w:vAlign w:val="center"/>
          </w:tcPr>
          <w:p>
            <w:pPr>
              <w:spacing w:line="300" w:lineRule="exact"/>
              <w:jc w:val="center"/>
              <w:rPr>
                <w:rFonts w:hint="eastAsia" w:ascii="仿宋_GB2312" w:eastAsia="仿宋_GB2312"/>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生物、化学等相关专业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水环境监测工资格证书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三级</w:t>
            </w:r>
          </w:p>
        </w:tc>
        <w:tc>
          <w:tcPr>
            <w:tcW w:w="391" w:type="pct"/>
            <w:shd w:val="clear" w:color="auto" w:fill="auto"/>
            <w:noWrap w:val="0"/>
            <w:vAlign w:val="center"/>
          </w:tcPr>
          <w:p>
            <w:pPr>
              <w:spacing w:line="300" w:lineRule="exact"/>
              <w:jc w:val="center"/>
              <w:rPr>
                <w:rFonts w:hint="eastAsia" w:ascii="仿宋_GB2312" w:eastAsia="仿宋_GB2312"/>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生物、化学等相关专业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食品检验工资格证书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三级</w:t>
            </w:r>
          </w:p>
        </w:tc>
        <w:tc>
          <w:tcPr>
            <w:tcW w:w="391" w:type="pct"/>
            <w:shd w:val="clear" w:color="auto" w:fill="auto"/>
            <w:noWrap w:val="0"/>
            <w:vAlign w:val="center"/>
          </w:tcPr>
          <w:p>
            <w:pPr>
              <w:spacing w:line="300" w:lineRule="exact"/>
              <w:jc w:val="center"/>
              <w:rPr>
                <w:rFonts w:hint="eastAsia" w:ascii="仿宋_GB2312" w:eastAsia="仿宋_GB2312"/>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生物、化学等相关专业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营养配餐师资格证书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营养配餐师(三级)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生物、化学等相关专业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1003"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营养配餐员（四级）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900"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环境监测工资格证书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三级</w:t>
            </w:r>
          </w:p>
        </w:tc>
        <w:tc>
          <w:tcPr>
            <w:tcW w:w="391" w:type="pct"/>
            <w:shd w:val="clear" w:color="auto" w:fill="auto"/>
            <w:noWrap w:val="0"/>
            <w:vAlign w:val="center"/>
          </w:tcPr>
          <w:p>
            <w:pPr>
              <w:spacing w:line="300" w:lineRule="exact"/>
              <w:jc w:val="center"/>
              <w:rPr>
                <w:rFonts w:hint="eastAsia" w:ascii="仿宋_GB2312" w:eastAsia="仿宋_GB2312"/>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生物、化学等相关专业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水分析检测工资格证书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三级</w:t>
            </w:r>
          </w:p>
        </w:tc>
        <w:tc>
          <w:tcPr>
            <w:tcW w:w="391" w:type="pct"/>
            <w:shd w:val="clear" w:color="auto" w:fill="auto"/>
            <w:noWrap w:val="0"/>
            <w:vAlign w:val="center"/>
          </w:tcPr>
          <w:p>
            <w:pPr>
              <w:spacing w:line="300" w:lineRule="exact"/>
              <w:jc w:val="center"/>
              <w:rPr>
                <w:rFonts w:hint="eastAsia" w:ascii="仿宋_GB2312" w:eastAsia="仿宋_GB2312"/>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生物、化学等相关专业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电子仪器仪表装配工</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技师</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3</w:t>
            </w:r>
          </w:p>
        </w:tc>
        <w:tc>
          <w:tcPr>
            <w:tcW w:w="1168" w:type="pct"/>
            <w:vMerge w:val="restart"/>
            <w:shd w:val="clear" w:color="auto" w:fill="auto"/>
            <w:noWrap w:val="0"/>
            <w:vAlign w:val="center"/>
          </w:tcPr>
          <w:p>
            <w:pPr>
              <w:jc w:val="cente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家用电子产品维修工</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技师</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3</w:t>
            </w:r>
          </w:p>
        </w:tc>
        <w:tc>
          <w:tcPr>
            <w:tcW w:w="1168" w:type="pct"/>
            <w:vMerge w:val="restart"/>
            <w:shd w:val="clear" w:color="auto" w:fill="auto"/>
            <w:noWrap w:val="0"/>
            <w:vAlign w:val="center"/>
          </w:tcPr>
          <w:p>
            <w:pPr>
              <w:jc w:val="cente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维修电工</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技师</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3</w:t>
            </w:r>
          </w:p>
        </w:tc>
        <w:tc>
          <w:tcPr>
            <w:tcW w:w="1168" w:type="pct"/>
            <w:vMerge w:val="restart"/>
            <w:shd w:val="clear" w:color="auto" w:fill="auto"/>
            <w:noWrap w:val="0"/>
            <w:vAlign w:val="center"/>
          </w:tcPr>
          <w:p>
            <w:pPr>
              <w:jc w:val="cente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无线电调试工</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技师</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3</w:t>
            </w:r>
          </w:p>
        </w:tc>
        <w:tc>
          <w:tcPr>
            <w:tcW w:w="1168" w:type="pct"/>
            <w:vMerge w:val="restart"/>
            <w:shd w:val="clear" w:color="auto" w:fill="auto"/>
            <w:noWrap w:val="0"/>
            <w:vAlign w:val="center"/>
          </w:tcPr>
          <w:p>
            <w:pPr>
              <w:jc w:val="cente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电子设备装接工</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技师</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3</w:t>
            </w:r>
          </w:p>
        </w:tc>
        <w:tc>
          <w:tcPr>
            <w:tcW w:w="1168" w:type="pct"/>
            <w:vMerge w:val="restart"/>
            <w:shd w:val="clear" w:color="auto" w:fill="auto"/>
            <w:noWrap w:val="0"/>
            <w:vAlign w:val="center"/>
          </w:tcPr>
          <w:p>
            <w:pPr>
              <w:jc w:val="cente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电子元器件检验员</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restart"/>
            <w:shd w:val="clear" w:color="auto" w:fill="auto"/>
            <w:noWrap w:val="0"/>
            <w:vAlign w:val="center"/>
          </w:tcPr>
          <w:p>
            <w:pPr>
              <w:jc w:val="cente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普工钳工、机修钳工、模具钳工</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restart"/>
            <w:shd w:val="clear" w:color="auto" w:fill="auto"/>
            <w:noWrap w:val="0"/>
            <w:vAlign w:val="center"/>
          </w:tcPr>
          <w:p>
            <w:pPr>
              <w:jc w:val="cente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数控车、数控铣、加工中心、模具制作工</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restart"/>
            <w:shd w:val="clear" w:color="auto" w:fill="auto"/>
            <w:noWrap w:val="0"/>
            <w:vAlign w:val="center"/>
          </w:tcPr>
          <w:p>
            <w:pPr>
              <w:jc w:val="cente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9"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计算机辅助制图员、计算机辅助制造（</w:t>
            </w:r>
            <w:r>
              <w:rPr>
                <w:rFonts w:hint="eastAsia" w:ascii="仿宋_GB2312" w:eastAsia="仿宋_GB2312"/>
                <w:kern w:val="0"/>
                <w:sz w:val="24"/>
              </w:rPr>
              <w:t>CAM</w:t>
            </w:r>
            <w:r>
              <w:rPr>
                <w:rFonts w:hint="eastAsia" w:ascii="仿宋_GB2312" w:hAnsi="宋体" w:eastAsia="仿宋_GB2312" w:cs="宋体"/>
                <w:kern w:val="0"/>
                <w:sz w:val="24"/>
              </w:rPr>
              <w:t>）程序员</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restart"/>
            <w:shd w:val="clear" w:color="auto" w:fill="auto"/>
            <w:noWrap w:val="0"/>
            <w:vAlign w:val="center"/>
          </w:tcPr>
          <w:p>
            <w:pPr>
              <w:jc w:val="cente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9"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普通车工、普通铣工、镗工</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restart"/>
            <w:shd w:val="clear" w:color="auto" w:fill="auto"/>
            <w:noWrap w:val="0"/>
            <w:vAlign w:val="center"/>
          </w:tcPr>
          <w:p>
            <w:pPr>
              <w:jc w:val="cente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数控机床操作调整工</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restart"/>
            <w:shd w:val="clear" w:color="auto" w:fill="auto"/>
            <w:noWrap w:val="0"/>
            <w:vAlign w:val="center"/>
          </w:tcPr>
          <w:p>
            <w:pPr>
              <w:jc w:val="cente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数控机床装调维修工</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restart"/>
            <w:shd w:val="clear" w:color="auto" w:fill="auto"/>
            <w:noWrap w:val="0"/>
            <w:vAlign w:val="center"/>
          </w:tcPr>
          <w:p>
            <w:pPr>
              <w:jc w:val="cente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SolidWorks 认证</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CSWP工程师</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restart"/>
            <w:shd w:val="clear" w:color="auto" w:fill="auto"/>
            <w:noWrap w:val="0"/>
            <w:vAlign w:val="center"/>
          </w:tcPr>
          <w:p>
            <w:pPr>
              <w:jc w:val="cente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CSWA助理工程师</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可编程序控制系统设计师</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restart"/>
            <w:shd w:val="clear" w:color="auto" w:fill="auto"/>
            <w:noWrap w:val="0"/>
            <w:vAlign w:val="center"/>
          </w:tcPr>
          <w:p>
            <w:pPr>
              <w:jc w:val="center"/>
              <w:rPr>
                <w:rFonts w:hint="eastAsia" w:ascii="仿宋_GB2312" w:eastAsia="仿宋_GB2312"/>
                <w:sz w:val="24"/>
              </w:rP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维修电工</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restart"/>
            <w:shd w:val="clear" w:color="auto" w:fill="auto"/>
            <w:noWrap w:val="0"/>
            <w:vAlign w:val="center"/>
          </w:tcPr>
          <w:p>
            <w:pPr>
              <w:jc w:val="center"/>
              <w:rPr>
                <w:rFonts w:hint="eastAsia" w:ascii="仿宋_GB2312" w:eastAsia="仿宋_GB2312"/>
                <w:sz w:val="24"/>
              </w:rP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普通电工</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restart"/>
            <w:shd w:val="clear" w:color="auto" w:fill="auto"/>
            <w:noWrap w:val="0"/>
            <w:vAlign w:val="center"/>
          </w:tcPr>
          <w:p>
            <w:pPr>
              <w:jc w:val="center"/>
              <w:rPr>
                <w:rFonts w:hint="eastAsia" w:ascii="仿宋_GB2312" w:eastAsia="仿宋_GB2312"/>
                <w:sz w:val="24"/>
              </w:rP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电机装配工</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restart"/>
            <w:shd w:val="clear" w:color="auto" w:fill="auto"/>
            <w:noWrap w:val="0"/>
            <w:vAlign w:val="center"/>
          </w:tcPr>
          <w:p>
            <w:pPr>
              <w:jc w:val="center"/>
              <w:rPr>
                <w:rFonts w:hint="eastAsia" w:ascii="仿宋_GB2312" w:eastAsia="仿宋_GB2312"/>
                <w:sz w:val="24"/>
              </w:rP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电气设备安装工</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restart"/>
            <w:shd w:val="clear" w:color="auto" w:fill="auto"/>
            <w:noWrap w:val="0"/>
            <w:vAlign w:val="center"/>
          </w:tcPr>
          <w:p>
            <w:pPr>
              <w:jc w:val="center"/>
              <w:rPr>
                <w:rFonts w:hint="eastAsia" w:ascii="仿宋_GB2312" w:eastAsia="仿宋_GB2312"/>
                <w:sz w:val="24"/>
              </w:rP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小型家用电器装配工</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restart"/>
            <w:shd w:val="clear" w:color="auto" w:fill="auto"/>
            <w:noWrap w:val="0"/>
            <w:vAlign w:val="center"/>
          </w:tcPr>
          <w:p>
            <w:pPr>
              <w:jc w:val="center"/>
              <w:rPr>
                <w:rFonts w:hint="eastAsia" w:ascii="仿宋_GB2312" w:eastAsia="仿宋_GB2312"/>
                <w:sz w:val="24"/>
              </w:rP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变压器、互感器装配工</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restart"/>
            <w:shd w:val="clear" w:color="auto" w:fill="auto"/>
            <w:noWrap w:val="0"/>
            <w:vAlign w:val="center"/>
          </w:tcPr>
          <w:p>
            <w:pPr>
              <w:jc w:val="center"/>
              <w:rPr>
                <w:rFonts w:hint="eastAsia" w:ascii="仿宋_GB2312" w:eastAsia="仿宋_GB2312"/>
                <w:sz w:val="24"/>
              </w:rP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电工仪器仪表装配工</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restart"/>
            <w:shd w:val="clear" w:color="auto" w:fill="auto"/>
            <w:noWrap w:val="0"/>
            <w:vAlign w:val="center"/>
          </w:tcPr>
          <w:p>
            <w:pPr>
              <w:jc w:val="center"/>
              <w:rPr>
                <w:rFonts w:hint="eastAsia" w:ascii="仿宋_GB2312" w:eastAsia="仿宋_GB2312"/>
                <w:sz w:val="24"/>
              </w:rP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电工上岗证</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合格</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shd w:val="clear" w:color="auto" w:fill="auto"/>
            <w:noWrap/>
            <w:vAlign w:val="center"/>
          </w:tcPr>
          <w:p>
            <w:pPr>
              <w:jc w:val="center"/>
              <w:rPr>
                <w:rFonts w:hint="eastAsia" w:ascii="仿宋_GB2312" w:eastAsia="仿宋_GB2312"/>
                <w:sz w:val="24"/>
              </w:rPr>
            </w:pPr>
            <w:r>
              <w:rPr>
                <w:rFonts w:hint="eastAsia" w:ascii="仿宋_GB2312" w:hAnsi="宋体" w:eastAsia="仿宋_GB2312" w:cs="宋体"/>
                <w:kern w:val="0"/>
                <w:sz w:val="24"/>
              </w:rPr>
              <w:t>人力资源与社会保障部</w:t>
            </w:r>
          </w:p>
        </w:tc>
        <w:tc>
          <w:tcPr>
            <w:tcW w:w="900" w:type="pct"/>
            <w:shd w:val="clear" w:color="auto" w:fill="auto"/>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汽车维修工职业资格证书</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高级工</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中级工</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shd w:val="clear" w:color="auto" w:fill="auto"/>
            <w:noWrap w:val="0"/>
            <w:vAlign w:val="center"/>
          </w:tcPr>
          <w:p>
            <w:pPr>
              <w:widowControl/>
              <w:jc w:val="center"/>
              <w:rPr>
                <w:rFonts w:hint="eastAsia" w:ascii="仿宋_GB2312" w:hAnsi="宋体" w:eastAsia="仿宋_GB2312" w:cs="宋体"/>
                <w:kern w:val="0"/>
                <w:sz w:val="24"/>
              </w:rPr>
            </w:pPr>
          </w:p>
        </w:tc>
        <w:tc>
          <w:tcPr>
            <w:tcW w:w="900" w:type="pct"/>
            <w:vMerge w:val="continue"/>
            <w:shd w:val="clear" w:color="auto" w:fill="auto"/>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前厅、餐厅、客房服务员职业资格证书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高级工</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1003"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中级工</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900"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外销员从业资格证书</w:t>
            </w:r>
          </w:p>
        </w:tc>
        <w:tc>
          <w:tcPr>
            <w:tcW w:w="1538" w:type="pct"/>
            <w:shd w:val="clear" w:color="auto" w:fill="auto"/>
            <w:noWrap w:val="0"/>
            <w:vAlign w:val="center"/>
          </w:tcPr>
          <w:p>
            <w:pPr>
              <w:widowControl/>
              <w:spacing w:line="300" w:lineRule="exact"/>
              <w:jc w:val="center"/>
              <w:rPr>
                <w:rFonts w:hint="eastAsia" w:ascii="仿宋_GB2312" w:eastAsia="仿宋_GB2312"/>
                <w:kern w:val="0"/>
                <w:sz w:val="24"/>
              </w:rPr>
            </w:pPr>
          </w:p>
        </w:tc>
        <w:tc>
          <w:tcPr>
            <w:tcW w:w="391" w:type="pct"/>
            <w:shd w:val="clear" w:color="auto" w:fill="auto"/>
            <w:noWrap w:val="0"/>
            <w:vAlign w:val="center"/>
          </w:tcPr>
          <w:p>
            <w:pPr>
              <w:widowControl/>
              <w:spacing w:line="300" w:lineRule="exact"/>
              <w:jc w:val="center"/>
              <w:rPr>
                <w:rFonts w:hint="eastAsia" w:ascii="仿宋_GB2312" w:eastAsia="仿宋_GB2312"/>
                <w:kern w:val="0"/>
                <w:sz w:val="24"/>
              </w:rPr>
            </w:pPr>
            <w:r>
              <w:rPr>
                <w:rFonts w:hint="eastAsia" w:ascii="仿宋_GB2312" w:eastAsia="仿宋_GB2312"/>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国家对外贸易经济合作部、国家人事部</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导游员资格证书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旅游局</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国际货运代理从业人员资格证书</w:t>
            </w:r>
          </w:p>
        </w:tc>
        <w:tc>
          <w:tcPr>
            <w:tcW w:w="1538" w:type="pct"/>
            <w:shd w:val="clear" w:color="auto" w:fill="auto"/>
            <w:noWrap w:val="0"/>
            <w:vAlign w:val="center"/>
          </w:tcPr>
          <w:p>
            <w:pPr>
              <w:widowControl/>
              <w:spacing w:line="300" w:lineRule="exact"/>
              <w:jc w:val="center"/>
              <w:rPr>
                <w:rFonts w:hint="eastAsia" w:ascii="仿宋_GB2312" w:eastAsia="仿宋_GB2312"/>
                <w:kern w:val="0"/>
                <w:sz w:val="24"/>
              </w:rPr>
            </w:pPr>
          </w:p>
        </w:tc>
        <w:tc>
          <w:tcPr>
            <w:tcW w:w="391" w:type="pct"/>
            <w:shd w:val="clear" w:color="auto" w:fill="auto"/>
            <w:noWrap w:val="0"/>
            <w:vAlign w:val="center"/>
          </w:tcPr>
          <w:p>
            <w:pPr>
              <w:widowControl/>
              <w:spacing w:line="300" w:lineRule="exact"/>
              <w:jc w:val="center"/>
              <w:rPr>
                <w:rFonts w:hint="eastAsia" w:ascii="仿宋_GB2312" w:eastAsia="仿宋_GB2312"/>
                <w:kern w:val="0"/>
                <w:sz w:val="24"/>
              </w:rPr>
            </w:pPr>
            <w:r>
              <w:rPr>
                <w:rFonts w:hint="eastAsia" w:ascii="仿宋_GB2312" w:eastAsia="仿宋_GB2312"/>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对外贸易经济合作部，国家商务部</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报关员</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国家海关总署</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报检员</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国家质检总局</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国家体育行业特有职业资格证书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国家体育职业资格二级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国家体育总局</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tcBorders>
              <w:bottom w:val="single" w:color="auto" w:sz="4" w:space="0"/>
            </w:tcBorders>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国家体育职业资格三级</w:t>
            </w:r>
          </w:p>
        </w:tc>
        <w:tc>
          <w:tcPr>
            <w:tcW w:w="391" w:type="pct"/>
            <w:tcBorders>
              <w:bottom w:val="single" w:color="auto" w:sz="4" w:space="0"/>
            </w:tcBorders>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国家体育职业资格四级</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裁判员等级证书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国际级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国家体育总局</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国家级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国家一级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国家二级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体育运动员等级证书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国际健将级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国家体育总局</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国家健将级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国家一级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国家二级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商务英语证书(BEC)</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英国剑桥大学考试委员会(UCLES)</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初级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国际商务英语等级证书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中国对外贸易经济合作协会</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初级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900"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全国商务英语翻译证书（ETTBL）</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中国商业联合会</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1003"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初级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900"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上海市外语（英、日）口译岗位资格证书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上海紧缺人才培训办公室</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1003"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900"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1003"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初级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900"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上海外事联络陪同口译证书（LEIAT）</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w w:val="90"/>
                <w:kern w:val="0"/>
                <w:sz w:val="24"/>
              </w:rPr>
            </w:pPr>
            <w:r>
              <w:rPr>
                <w:rFonts w:hint="eastAsia" w:ascii="仿宋_GB2312" w:hAnsi="宋体" w:eastAsia="仿宋_GB2312" w:cs="宋体"/>
                <w:w w:val="90"/>
                <w:kern w:val="0"/>
                <w:sz w:val="24"/>
              </w:rPr>
              <w:t>上海市会议和商务口译考核办公室</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新日本语能力测试</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N4级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日本国际交流基金会、日本国际教育支援协会</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非二外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N3级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N2级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英语二外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N1级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日语专业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英语二外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c>
          <w:tcPr>
            <w:tcW w:w="1168"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非二外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SPSS认证</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spss亚太总部</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初级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微软Office认证</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大师级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微软公司</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专家级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专业级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Adobe中国认证设计师ACCD</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Adobe公司</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Oracle，java等认证证书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rPr>
            </w:pPr>
            <w:r>
              <w:rPr>
                <w:rFonts w:ascii="仿宋_GB2312" w:hAnsi="宋体" w:eastAsia="仿宋_GB2312" w:cs="宋体"/>
                <w:kern w:val="0"/>
                <w:sz w:val="24"/>
              </w:rPr>
              <w:t>Oracle</w:t>
            </w:r>
            <w:r>
              <w:rPr>
                <w:rFonts w:hint="eastAsia" w:ascii="仿宋_GB2312" w:hAnsi="宋体" w:eastAsia="仿宋_GB2312" w:cs="宋体"/>
                <w:kern w:val="0"/>
                <w:sz w:val="24"/>
              </w:rPr>
              <w:t>等</w:t>
            </w:r>
            <w:r>
              <w:rPr>
                <w:rFonts w:ascii="仿宋_GB2312" w:hAnsi="宋体" w:eastAsia="仿宋_GB2312" w:cs="宋体"/>
                <w:kern w:val="0"/>
                <w:sz w:val="24"/>
              </w:rPr>
              <w:t>公司</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思科认证</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CCNA</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思科公司</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CCNP</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CCIE</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华为认证</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HCDA</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华为公司</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HCNP</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HCIE</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H3C认证</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H3CNE</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华三公司</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H3CSE</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H3CTE</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CAD认证工程师</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一级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shd w:val="clear" w:color="auto" w:fill="auto"/>
            <w:noWrap w:val="0"/>
            <w:vAlign w:val="bottom"/>
          </w:tcPr>
          <w:p>
            <w:pPr>
              <w:widowControl/>
              <w:spacing w:line="300" w:lineRule="exact"/>
              <w:jc w:val="center"/>
              <w:rPr>
                <w:rFonts w:hint="eastAsia" w:ascii="仿宋_GB2312" w:hAnsi="Arial" w:eastAsia="仿宋_GB2312" w:cs="Arial"/>
                <w:b/>
                <w:bCs/>
                <w:kern w:val="0"/>
                <w:sz w:val="24"/>
              </w:rPr>
            </w:pPr>
            <w:r>
              <w:rPr>
                <w:rFonts w:hint="eastAsia" w:ascii="仿宋_GB2312" w:hAnsi="Arial" w:eastAsia="仿宋_GB2312" w:cs="Arial"/>
                <w:bCs/>
                <w:kern w:val="0"/>
                <w:sz w:val="24"/>
              </w:rPr>
              <w:t>Autodesk</w:t>
            </w:r>
            <w:r>
              <w:rPr>
                <w:rFonts w:hint="eastAsia" w:ascii="仿宋_GB2312" w:hAnsi="Arial" w:eastAsia="仿宋_GB2312" w:cs="Arial"/>
                <w:kern w:val="0"/>
                <w:sz w:val="24"/>
              </w:rPr>
              <w:t>授权培训中心</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eastAsia="仿宋_GB2312"/>
                <w:kern w:val="0"/>
                <w:sz w:val="24"/>
              </w:rPr>
            </w:pPr>
            <w:r>
              <w:rPr>
                <w:rFonts w:hint="eastAsia" w:ascii="仿宋_GB2312" w:eastAsia="仿宋_GB2312"/>
                <w:kern w:val="0"/>
                <w:sz w:val="24"/>
              </w:rPr>
              <w:t>UG</w:t>
            </w:r>
            <w:r>
              <w:rPr>
                <w:rFonts w:hint="eastAsia" w:ascii="仿宋_GB2312" w:hAnsi="宋体" w:eastAsia="仿宋_GB2312"/>
                <w:kern w:val="0"/>
                <w:sz w:val="24"/>
              </w:rPr>
              <w:t>设计师</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391" w:type="pct"/>
            <w:shd w:val="clear" w:color="auto" w:fill="auto"/>
            <w:noWrap w:val="0"/>
            <w:vAlign w:val="center"/>
          </w:tcPr>
          <w:p>
            <w:pPr>
              <w:spacing w:line="300" w:lineRule="exact"/>
              <w:jc w:val="center"/>
              <w:rPr>
                <w:rFonts w:hint="eastAsia" w:ascii="仿宋_GB2312" w:eastAsia="仿宋_GB2312"/>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国际认证</w:t>
            </w:r>
          </w:p>
        </w:tc>
        <w:tc>
          <w:tcPr>
            <w:tcW w:w="900" w:type="pct"/>
            <w:shd w:val="clear" w:color="auto" w:fill="auto"/>
            <w:noWrap/>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eastAsia="仿宋_GB2312"/>
                <w:kern w:val="0"/>
                <w:sz w:val="24"/>
              </w:rPr>
            </w:pPr>
            <w:r>
              <w:rPr>
                <w:rFonts w:hint="eastAsia" w:ascii="仿宋_GB2312" w:eastAsia="仿宋_GB2312"/>
                <w:kern w:val="0"/>
                <w:sz w:val="24"/>
              </w:rPr>
              <w:t>UG</w:t>
            </w:r>
            <w:r>
              <w:rPr>
                <w:rFonts w:hint="eastAsia" w:ascii="仿宋_GB2312" w:hAnsi="宋体" w:eastAsia="仿宋_GB2312"/>
                <w:kern w:val="0"/>
                <w:sz w:val="24"/>
              </w:rPr>
              <w:t>工艺师</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391" w:type="pct"/>
            <w:shd w:val="clear" w:color="auto" w:fill="auto"/>
            <w:noWrap w:val="0"/>
            <w:vAlign w:val="center"/>
          </w:tcPr>
          <w:p>
            <w:pPr>
              <w:spacing w:line="300" w:lineRule="exact"/>
              <w:jc w:val="center"/>
              <w:rPr>
                <w:rFonts w:hint="eastAsia" w:ascii="仿宋_GB2312" w:eastAsia="仿宋_GB2312"/>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国际认证</w:t>
            </w:r>
          </w:p>
        </w:tc>
        <w:tc>
          <w:tcPr>
            <w:tcW w:w="900" w:type="pct"/>
            <w:shd w:val="clear" w:color="auto" w:fill="auto"/>
            <w:noWrap/>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eastAsia="仿宋_GB2312"/>
                <w:kern w:val="0"/>
                <w:sz w:val="24"/>
              </w:rPr>
            </w:pPr>
            <w:r>
              <w:rPr>
                <w:rFonts w:hint="eastAsia" w:ascii="仿宋_GB2312" w:eastAsia="仿宋_GB2312"/>
                <w:kern w:val="0"/>
                <w:sz w:val="24"/>
              </w:rPr>
              <w:t>Pro/E</w:t>
            </w:r>
            <w:r>
              <w:rPr>
                <w:rFonts w:hint="eastAsia" w:ascii="仿宋_GB2312" w:hAnsi="宋体" w:eastAsia="仿宋_GB2312"/>
                <w:kern w:val="0"/>
                <w:sz w:val="24"/>
              </w:rPr>
              <w:t>认证</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391" w:type="pct"/>
            <w:shd w:val="clear" w:color="auto" w:fill="auto"/>
            <w:noWrap w:val="0"/>
            <w:vAlign w:val="center"/>
          </w:tcPr>
          <w:p>
            <w:pPr>
              <w:spacing w:line="300" w:lineRule="exact"/>
              <w:jc w:val="center"/>
              <w:rPr>
                <w:rFonts w:hint="eastAsia" w:ascii="仿宋_GB2312" w:eastAsia="仿宋_GB2312"/>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原厂认证</w:t>
            </w:r>
          </w:p>
        </w:tc>
        <w:tc>
          <w:tcPr>
            <w:tcW w:w="900" w:type="pct"/>
            <w:shd w:val="clear" w:color="auto" w:fill="auto"/>
            <w:noWrap/>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CEAC平面设计师</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391" w:type="pct"/>
            <w:shd w:val="clear" w:color="auto" w:fill="auto"/>
            <w:noWrap w:val="0"/>
            <w:vAlign w:val="center"/>
          </w:tcPr>
          <w:p>
            <w:pPr>
              <w:spacing w:line="300" w:lineRule="exact"/>
              <w:jc w:val="center"/>
              <w:rPr>
                <w:rFonts w:hint="eastAsia" w:ascii="仿宋_GB2312" w:eastAsia="仿宋_GB2312"/>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CEAC国家信息化计算机教育认证</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CEAC网页设计师</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391" w:type="pct"/>
            <w:shd w:val="clear" w:color="auto" w:fill="auto"/>
            <w:noWrap w:val="0"/>
            <w:vAlign w:val="center"/>
          </w:tcPr>
          <w:p>
            <w:pPr>
              <w:spacing w:line="300" w:lineRule="exact"/>
              <w:jc w:val="center"/>
              <w:rPr>
                <w:rFonts w:hint="eastAsia" w:ascii="仿宋_GB2312" w:eastAsia="仿宋_GB2312"/>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CEAC国家信息化计算机教育认证</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CEAC数据库应用工程师</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数据库应用高级工程师 </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CEAC国家信息化计算机教育认证</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数据库应用工程师</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数据库管理员 </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CEAC网络应用认证</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网络应用高级工程师CSNAE</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CEAC国家信息化计算机教育认证</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网络应用工程师CNAE</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网络管理员CAN</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体育舞蹈考级证书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五级（含）及以上</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省体育舞蹈协会</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铜牌证（含）及以上</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中国体育舞蹈协会</w:t>
            </w: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体育舞蹈教师等级证书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三级（含）及以上</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省体育舞蹈协会</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国家级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中国体育舞蹈协会</w:t>
            </w: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社会艺术水平考级证书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6级（含）及以上</w:t>
            </w:r>
          </w:p>
        </w:tc>
        <w:tc>
          <w:tcPr>
            <w:tcW w:w="391" w:type="pct"/>
            <w:shd w:val="clear" w:color="auto" w:fill="auto"/>
            <w:noWrap w:val="0"/>
            <w:vAlign w:val="center"/>
          </w:tcPr>
          <w:p>
            <w:pPr>
              <w:spacing w:line="300" w:lineRule="exact"/>
              <w:jc w:val="center"/>
              <w:rPr>
                <w:rFonts w:hint="eastAsia" w:ascii="仿宋_GB2312" w:eastAsia="仿宋_GB2312"/>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省音乐家协会，舞蹈家协会</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限小学教育、艺术专业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8级（含8级）以上</w:t>
            </w:r>
          </w:p>
        </w:tc>
        <w:tc>
          <w:tcPr>
            <w:tcW w:w="391" w:type="pct"/>
            <w:shd w:val="clear" w:color="auto" w:fill="auto"/>
            <w:noWrap w:val="0"/>
            <w:vAlign w:val="center"/>
          </w:tcPr>
          <w:p>
            <w:pPr>
              <w:spacing w:line="300" w:lineRule="exact"/>
              <w:jc w:val="center"/>
              <w:rPr>
                <w:rFonts w:hint="eastAsia" w:ascii="仿宋_GB2312" w:eastAsia="仿宋_GB2312"/>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省音乐家协会，舞蹈家协会</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限音乐学、音乐表演专业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8级（含8级）以上</w:t>
            </w:r>
          </w:p>
        </w:tc>
        <w:tc>
          <w:tcPr>
            <w:tcW w:w="391" w:type="pct"/>
            <w:shd w:val="clear" w:color="auto" w:fill="auto"/>
            <w:noWrap w:val="0"/>
            <w:vAlign w:val="center"/>
          </w:tcPr>
          <w:p>
            <w:pPr>
              <w:spacing w:line="300" w:lineRule="exact"/>
              <w:jc w:val="center"/>
              <w:rPr>
                <w:rFonts w:hint="eastAsia" w:ascii="仿宋_GB2312" w:eastAsia="仿宋_GB2312"/>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中国书法家协会、中国美术家协会、中国文联</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限美术学、艺术设计专业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保险业从业资格证书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391" w:type="pct"/>
            <w:shd w:val="clear" w:color="auto" w:fill="auto"/>
            <w:noWrap w:val="0"/>
            <w:vAlign w:val="center"/>
          </w:tcPr>
          <w:p>
            <w:pPr>
              <w:spacing w:line="300" w:lineRule="exact"/>
              <w:jc w:val="center"/>
              <w:rPr>
                <w:rFonts w:hint="eastAsia" w:ascii="仿宋_GB2312" w:eastAsia="仿宋_GB2312"/>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中国保险业协会</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期货从业资格证书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391" w:type="pct"/>
            <w:shd w:val="clear" w:color="auto" w:fill="auto"/>
            <w:noWrap w:val="0"/>
            <w:vAlign w:val="center"/>
          </w:tcPr>
          <w:p>
            <w:pPr>
              <w:spacing w:line="300" w:lineRule="exact"/>
              <w:jc w:val="center"/>
              <w:rPr>
                <w:rFonts w:hint="eastAsia" w:ascii="仿宋_GB2312" w:eastAsia="仿宋_GB2312"/>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中国期货业协会</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银行从业资格证书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391" w:type="pct"/>
            <w:shd w:val="clear" w:color="auto" w:fill="auto"/>
            <w:noWrap w:val="0"/>
            <w:vAlign w:val="center"/>
          </w:tcPr>
          <w:p>
            <w:pPr>
              <w:spacing w:line="300" w:lineRule="exact"/>
              <w:jc w:val="center"/>
              <w:rPr>
                <w:rFonts w:hint="eastAsia" w:ascii="仿宋_GB2312" w:eastAsia="仿宋_GB2312"/>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中国银行业协会</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证券从业资格证书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391" w:type="pct"/>
            <w:shd w:val="clear" w:color="auto" w:fill="auto"/>
            <w:noWrap w:val="0"/>
            <w:vAlign w:val="center"/>
          </w:tcPr>
          <w:p>
            <w:pPr>
              <w:spacing w:line="300" w:lineRule="exact"/>
              <w:jc w:val="center"/>
              <w:rPr>
                <w:rFonts w:hint="eastAsia" w:ascii="仿宋_GB2312" w:eastAsia="仿宋_GB2312"/>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中国证券业协会</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国际贸易业务员证书</w:t>
            </w:r>
          </w:p>
        </w:tc>
        <w:tc>
          <w:tcPr>
            <w:tcW w:w="1538" w:type="pct"/>
            <w:shd w:val="clear" w:color="auto" w:fill="auto"/>
            <w:noWrap w:val="0"/>
            <w:vAlign w:val="center"/>
          </w:tcPr>
          <w:p>
            <w:pPr>
              <w:widowControl/>
              <w:spacing w:line="300" w:lineRule="exact"/>
              <w:jc w:val="center"/>
              <w:rPr>
                <w:rFonts w:hint="eastAsia" w:ascii="仿宋_GB2312" w:eastAsia="仿宋_GB2312"/>
                <w:kern w:val="0"/>
                <w:sz w:val="24"/>
              </w:rPr>
            </w:pPr>
            <w:r>
              <w:rPr>
                <w:rFonts w:hint="eastAsia" w:ascii="仿宋_GB2312" w:eastAsia="仿宋_GB2312"/>
                <w:kern w:val="0"/>
                <w:sz w:val="24"/>
              </w:rPr>
              <w:t>　</w:t>
            </w:r>
          </w:p>
        </w:tc>
        <w:tc>
          <w:tcPr>
            <w:tcW w:w="391" w:type="pct"/>
            <w:shd w:val="clear" w:color="auto" w:fill="auto"/>
            <w:noWrap w:val="0"/>
            <w:vAlign w:val="center"/>
          </w:tcPr>
          <w:p>
            <w:pPr>
              <w:spacing w:line="300" w:lineRule="exact"/>
              <w:jc w:val="center"/>
              <w:rPr>
                <w:rFonts w:hint="eastAsia" w:ascii="仿宋_GB2312" w:eastAsia="仿宋_GB2312"/>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中国对外贸易经济合作企业协会</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全国外贸跟单员证书</w:t>
            </w:r>
          </w:p>
        </w:tc>
        <w:tc>
          <w:tcPr>
            <w:tcW w:w="1538" w:type="pct"/>
            <w:shd w:val="clear" w:color="auto" w:fill="auto"/>
            <w:noWrap w:val="0"/>
            <w:vAlign w:val="center"/>
          </w:tcPr>
          <w:p>
            <w:pPr>
              <w:widowControl/>
              <w:spacing w:line="300" w:lineRule="exact"/>
              <w:jc w:val="center"/>
              <w:rPr>
                <w:rFonts w:hint="eastAsia" w:ascii="仿宋_GB2312" w:eastAsia="仿宋_GB2312"/>
                <w:kern w:val="0"/>
                <w:sz w:val="24"/>
              </w:rPr>
            </w:pPr>
            <w:r>
              <w:rPr>
                <w:rFonts w:hint="eastAsia" w:ascii="仿宋_GB2312" w:eastAsia="仿宋_GB2312"/>
                <w:kern w:val="0"/>
                <w:sz w:val="24"/>
              </w:rPr>
              <w:t>　</w:t>
            </w:r>
          </w:p>
        </w:tc>
        <w:tc>
          <w:tcPr>
            <w:tcW w:w="391" w:type="pct"/>
            <w:shd w:val="clear" w:color="auto" w:fill="auto"/>
            <w:noWrap w:val="0"/>
            <w:vAlign w:val="center"/>
          </w:tcPr>
          <w:p>
            <w:pPr>
              <w:spacing w:line="300" w:lineRule="exact"/>
              <w:jc w:val="center"/>
              <w:rPr>
                <w:rFonts w:hint="eastAsia" w:ascii="仿宋_GB2312" w:eastAsia="仿宋_GB2312"/>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中国国际贸易学会</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中国市场营销资格证书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中国市场营销总监</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教育部考试中心和中国市场学会</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中国市场营销经理</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中国市场营销经理助理</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ERP应用师证书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高级ERP应用师</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工业和信息化部教育与考试中心</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ERP应用师</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900"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助理ERP应用师</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国际注册管理会计师(ICMA)证书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国际内部审计师协会、国际内部控制协会</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7"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国际注册内部审计师(CIA)单科成绩合格单</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国际内部审计师协会、国际内部控制协会</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国际商务单证员</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高级国际商务单证员</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中国商业企业管理协会</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国际商务单证员 </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国际货运代理师</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国际货运代理师</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中国国际货运代理协会</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助理国际货运代理师</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900"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ascii="仿宋_GB2312" w:hAnsi="宋体" w:eastAsia="仿宋_GB2312" w:cs="宋体"/>
                <w:kern w:val="0"/>
                <w:sz w:val="24"/>
              </w:rPr>
              <w:t>高级国际货运代理员</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900"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国际商务跟单员</w:t>
            </w:r>
          </w:p>
        </w:tc>
        <w:tc>
          <w:tcPr>
            <w:tcW w:w="1538" w:type="pct"/>
            <w:shd w:val="clear" w:color="auto" w:fill="auto"/>
            <w:noWrap w:val="0"/>
            <w:vAlign w:val="center"/>
          </w:tcPr>
          <w:p>
            <w:pPr>
              <w:widowControl/>
              <w:shd w:val="clear" w:color="auto" w:fill="FFFFFF"/>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高级国际商务跟单员</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中国商业企业管理协会</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国际商务跟单员</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中国物流职业经理资格证书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中国物流与采购联合会</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900"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初级</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国际商务秘书职业资格证书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高级国际商务秘书</w:t>
            </w:r>
          </w:p>
        </w:tc>
        <w:tc>
          <w:tcPr>
            <w:tcW w:w="391" w:type="pct"/>
            <w:shd w:val="clear" w:color="auto" w:fill="auto"/>
            <w:noWrap w:val="0"/>
            <w:vAlign w:val="center"/>
          </w:tcPr>
          <w:p>
            <w:pPr>
              <w:widowControl/>
              <w:spacing w:line="300" w:lineRule="exact"/>
              <w:jc w:val="center"/>
              <w:rPr>
                <w:rFonts w:hint="eastAsia" w:ascii="仿宋_GB2312" w:eastAsia="仿宋_GB2312"/>
                <w:kern w:val="0"/>
                <w:sz w:val="24"/>
              </w:rPr>
            </w:pPr>
            <w:r>
              <w:rPr>
                <w:rFonts w:hint="eastAsia" w:ascii="仿宋_GB2312" w:eastAsia="仿宋_GB2312"/>
                <w:kern w:val="0"/>
                <w:sz w:val="24"/>
              </w:rPr>
              <w:t>2</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中国对外贸易经济合作企业协会</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国际商务秘书</w:t>
            </w:r>
          </w:p>
        </w:tc>
        <w:tc>
          <w:tcPr>
            <w:tcW w:w="391" w:type="pct"/>
            <w:shd w:val="clear" w:color="auto" w:fill="auto"/>
            <w:noWrap w:val="0"/>
            <w:vAlign w:val="center"/>
          </w:tcPr>
          <w:p>
            <w:pPr>
              <w:widowControl/>
              <w:spacing w:line="300" w:lineRule="exact"/>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广告专业技术人员职业水平考试合格证书</w:t>
            </w:r>
          </w:p>
        </w:tc>
        <w:tc>
          <w:tcPr>
            <w:tcW w:w="1538" w:type="pct"/>
            <w:shd w:val="clear" w:color="auto" w:fill="auto"/>
            <w:noWrap/>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助理广告师</w:t>
            </w:r>
          </w:p>
        </w:tc>
        <w:tc>
          <w:tcPr>
            <w:tcW w:w="391" w:type="pct"/>
            <w:shd w:val="clear" w:color="auto" w:fill="auto"/>
            <w:noWrap/>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人事部、国家工商行政管理总局</w:t>
            </w:r>
          </w:p>
        </w:tc>
        <w:tc>
          <w:tcPr>
            <w:tcW w:w="900" w:type="pct"/>
            <w:shd w:val="clear" w:color="auto" w:fill="auto"/>
            <w:noWrap/>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会展策划师证书</w:t>
            </w:r>
          </w:p>
        </w:tc>
        <w:tc>
          <w:tcPr>
            <w:tcW w:w="1538" w:type="pct"/>
            <w:shd w:val="clear" w:color="auto" w:fill="auto"/>
            <w:noWrap/>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二级会展策划师</w:t>
            </w:r>
          </w:p>
        </w:tc>
        <w:tc>
          <w:tcPr>
            <w:tcW w:w="391" w:type="pct"/>
            <w:shd w:val="clear" w:color="auto" w:fill="auto"/>
            <w:noWrap/>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文化产业分析师证书</w:t>
            </w:r>
          </w:p>
        </w:tc>
        <w:tc>
          <w:tcPr>
            <w:tcW w:w="1538" w:type="pct"/>
            <w:shd w:val="clear" w:color="auto" w:fill="auto"/>
            <w:noWrap/>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二级</w:t>
            </w:r>
          </w:p>
        </w:tc>
        <w:tc>
          <w:tcPr>
            <w:tcW w:w="391" w:type="pct"/>
            <w:shd w:val="clear" w:color="auto" w:fill="auto"/>
            <w:noWrap/>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人力资源与社会保障部</w:t>
            </w:r>
          </w:p>
        </w:tc>
        <w:tc>
          <w:tcPr>
            <w:tcW w:w="900" w:type="pct"/>
            <w:shd w:val="clear" w:color="auto" w:fill="auto"/>
            <w:noWrap/>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法律职业资格证书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391"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16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司法部</w:t>
            </w:r>
          </w:p>
        </w:tc>
        <w:tc>
          <w:tcPr>
            <w:tcW w:w="900"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全国电子专业人才考试合格证书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单片机设计与开发</w:t>
            </w:r>
          </w:p>
        </w:tc>
        <w:tc>
          <w:tcPr>
            <w:tcW w:w="391" w:type="pct"/>
            <w:shd w:val="clear" w:color="auto" w:fill="auto"/>
            <w:noWrap w:val="0"/>
            <w:vAlign w:val="center"/>
          </w:tcPr>
          <w:p>
            <w:pPr>
              <w:widowControl/>
              <w:spacing w:line="300" w:lineRule="exact"/>
              <w:jc w:val="center"/>
              <w:rPr>
                <w:rFonts w:hint="eastAsia" w:ascii="仿宋_GB2312" w:eastAsia="仿宋_GB2312"/>
                <w:kern w:val="0"/>
                <w:sz w:val="24"/>
              </w:rPr>
            </w:pPr>
            <w:r>
              <w:rPr>
                <w:rFonts w:hint="eastAsia" w:ascii="仿宋_GB2312" w:eastAsia="仿宋_GB2312"/>
                <w:kern w:val="0"/>
                <w:sz w:val="24"/>
              </w:rPr>
              <w:t>1</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工业和信息化部人才交流中心</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eastAsia="仿宋_GB2312"/>
                <w:kern w:val="0"/>
                <w:sz w:val="24"/>
              </w:rPr>
            </w:pPr>
            <w:r>
              <w:rPr>
                <w:rFonts w:hint="eastAsia" w:ascii="仿宋_GB2312" w:eastAsia="仿宋_GB2312"/>
                <w:kern w:val="0"/>
                <w:sz w:val="24"/>
              </w:rPr>
              <w:t>EDA</w:t>
            </w:r>
            <w:r>
              <w:rPr>
                <w:rFonts w:hint="eastAsia" w:ascii="仿宋_GB2312" w:hAnsi="宋体" w:eastAsia="仿宋_GB2312"/>
                <w:kern w:val="0"/>
                <w:sz w:val="24"/>
              </w:rPr>
              <w:t>设计与开发</w:t>
            </w:r>
          </w:p>
        </w:tc>
        <w:tc>
          <w:tcPr>
            <w:tcW w:w="391" w:type="pct"/>
            <w:shd w:val="clear" w:color="auto" w:fill="auto"/>
            <w:noWrap w:val="0"/>
            <w:vAlign w:val="center"/>
          </w:tcPr>
          <w:p>
            <w:pPr>
              <w:widowControl/>
              <w:spacing w:line="300" w:lineRule="exact"/>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eastAsia="仿宋_GB2312"/>
                <w:kern w:val="0"/>
                <w:sz w:val="24"/>
              </w:rPr>
            </w:pPr>
            <w:r>
              <w:rPr>
                <w:rFonts w:hint="eastAsia" w:ascii="仿宋_GB2312" w:eastAsia="仿宋_GB2312"/>
                <w:kern w:val="0"/>
                <w:sz w:val="24"/>
              </w:rPr>
              <w:t>PCB</w:t>
            </w:r>
            <w:r>
              <w:rPr>
                <w:rFonts w:hint="eastAsia" w:ascii="仿宋_GB2312" w:hAnsi="宋体" w:eastAsia="仿宋_GB2312"/>
                <w:kern w:val="0"/>
                <w:sz w:val="24"/>
              </w:rPr>
              <w:t>设计</w:t>
            </w:r>
          </w:p>
        </w:tc>
        <w:tc>
          <w:tcPr>
            <w:tcW w:w="391" w:type="pct"/>
            <w:shd w:val="clear" w:color="auto" w:fill="auto"/>
            <w:noWrap w:val="0"/>
            <w:vAlign w:val="center"/>
          </w:tcPr>
          <w:p>
            <w:pPr>
              <w:widowControl/>
              <w:spacing w:line="300" w:lineRule="exact"/>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电子组装与调试</w:t>
            </w:r>
          </w:p>
        </w:tc>
        <w:tc>
          <w:tcPr>
            <w:tcW w:w="391" w:type="pct"/>
            <w:shd w:val="clear" w:color="auto" w:fill="auto"/>
            <w:noWrap w:val="0"/>
            <w:vAlign w:val="center"/>
          </w:tcPr>
          <w:p>
            <w:pPr>
              <w:widowControl/>
              <w:spacing w:line="300" w:lineRule="exact"/>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003" w:type="pct"/>
            <w:vMerge w:val="continue"/>
            <w:shd w:val="clear" w:color="auto" w:fill="auto"/>
            <w:noWrap w:val="0"/>
            <w:vAlign w:val="center"/>
          </w:tcPr>
          <w:p>
            <w:pPr>
              <w:widowControl/>
              <w:spacing w:line="300" w:lineRule="exact"/>
              <w:jc w:val="left"/>
              <w:rPr>
                <w:rFonts w:hint="eastAsia" w:ascii="仿宋_GB2312" w:hAnsi="宋体" w:eastAsia="仿宋_GB2312" w:cs="宋体"/>
                <w:kern w:val="0"/>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通讯终端设备维修</w:t>
            </w:r>
          </w:p>
        </w:tc>
        <w:tc>
          <w:tcPr>
            <w:tcW w:w="391" w:type="pct"/>
            <w:shd w:val="clear" w:color="auto" w:fill="auto"/>
            <w:noWrap w:val="0"/>
            <w:vAlign w:val="center"/>
          </w:tcPr>
          <w:p>
            <w:pPr>
              <w:widowControl/>
              <w:spacing w:line="300" w:lineRule="exact"/>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spacing w:line="300" w:lineRule="exact"/>
              <w:jc w:val="left"/>
              <w:rPr>
                <w:rFonts w:hint="eastAsia" w:ascii="仿宋_GB2312" w:hAnsi="宋体" w:eastAsia="仿宋_GB2312" w:cs="宋体"/>
                <w:kern w:val="0"/>
                <w:sz w:val="24"/>
              </w:rPr>
            </w:pPr>
          </w:p>
        </w:tc>
        <w:tc>
          <w:tcPr>
            <w:tcW w:w="900" w:type="pct"/>
            <w:vMerge w:val="continue"/>
            <w:noWrap w:val="0"/>
            <w:vAlign w:val="center"/>
          </w:tcPr>
          <w:p>
            <w:pPr>
              <w:widowControl/>
              <w:spacing w:line="300" w:lineRule="exact"/>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三维</w:t>
            </w:r>
            <w:r>
              <w:rPr>
                <w:rFonts w:hint="eastAsia" w:ascii="仿宋_GB2312" w:eastAsia="仿宋_GB2312"/>
                <w:kern w:val="0"/>
                <w:sz w:val="24"/>
              </w:rPr>
              <w:t>CAD</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高级应用工程师</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2</w:t>
            </w:r>
          </w:p>
        </w:tc>
        <w:tc>
          <w:tcPr>
            <w:tcW w:w="1168" w:type="pct"/>
            <w:vMerge w:val="restar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科技部信息化办公室</w:t>
            </w:r>
          </w:p>
        </w:tc>
        <w:tc>
          <w:tcPr>
            <w:tcW w:w="900" w:type="pct"/>
            <w:vMerge w:val="restart"/>
            <w:shd w:val="clear" w:color="auto" w:fill="auto"/>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jc w:val="left"/>
              <w:rPr>
                <w:rFonts w:hint="eastAsia" w:ascii="仿宋_GB2312" w:hAnsi="宋体" w:eastAsia="仿宋_GB2312" w:cs="宋体"/>
                <w:kern w:val="0"/>
                <w:sz w:val="24"/>
              </w:rPr>
            </w:pP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应用工程师</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noWrap w:val="0"/>
            <w:vAlign w:val="center"/>
          </w:tcPr>
          <w:p>
            <w:pPr>
              <w:widowControl/>
              <w:jc w:val="center"/>
              <w:rPr>
                <w:rFonts w:hint="eastAsia" w:ascii="仿宋_GB2312" w:hAnsi="宋体" w:eastAsia="仿宋_GB2312" w:cs="宋体"/>
                <w:kern w:val="0"/>
                <w:sz w:val="24"/>
              </w:rPr>
            </w:pPr>
          </w:p>
        </w:tc>
        <w:tc>
          <w:tcPr>
            <w:tcW w:w="900" w:type="pct"/>
            <w:vMerge w:val="continue"/>
            <w:noWrap w:val="0"/>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机动车驾驶证</w:t>
            </w:r>
          </w:p>
        </w:tc>
        <w:tc>
          <w:tcPr>
            <w:tcW w:w="153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C及以上</w:t>
            </w:r>
          </w:p>
        </w:tc>
        <w:tc>
          <w:tcPr>
            <w:tcW w:w="391" w:type="pct"/>
            <w:shd w:val="clear" w:color="auto" w:fill="auto"/>
            <w:noWrap w:val="0"/>
            <w:vAlign w:val="center"/>
          </w:tcPr>
          <w:p>
            <w:pPr>
              <w:widowControl/>
              <w:jc w:val="center"/>
              <w:rPr>
                <w:rFonts w:hint="eastAsia" w:ascii="仿宋_GB2312" w:eastAsia="仿宋_GB2312"/>
                <w:kern w:val="0"/>
                <w:sz w:val="24"/>
              </w:rPr>
            </w:pPr>
            <w:r>
              <w:rPr>
                <w:rFonts w:hint="eastAsia" w:ascii="仿宋_GB2312" w:eastAsia="仿宋_GB2312"/>
                <w:kern w:val="0"/>
                <w:sz w:val="24"/>
              </w:rPr>
              <w:t>0.5</w:t>
            </w:r>
          </w:p>
        </w:tc>
        <w:tc>
          <w:tcPr>
            <w:tcW w:w="1168" w:type="pct"/>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公安部</w:t>
            </w:r>
          </w:p>
        </w:tc>
        <w:tc>
          <w:tcPr>
            <w:tcW w:w="900" w:type="pct"/>
            <w:shd w:val="clear" w:color="auto" w:fill="auto"/>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eastAsia="仿宋_GB2312"/>
                <w:sz w:val="24"/>
              </w:rPr>
              <w:t>汉语作为外语教学能力证书</w:t>
            </w: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高级</w:t>
            </w:r>
          </w:p>
        </w:tc>
        <w:tc>
          <w:tcPr>
            <w:tcW w:w="391" w:type="pct"/>
            <w:shd w:val="clear" w:color="auto" w:fill="auto"/>
            <w:noWrap w:val="0"/>
            <w:vAlign w:val="center"/>
          </w:tcPr>
          <w:p>
            <w:pPr>
              <w:widowControl/>
              <w:spacing w:line="300" w:lineRule="exact"/>
              <w:jc w:val="center"/>
              <w:rPr>
                <w:rFonts w:hint="eastAsia" w:ascii="仿宋_GB2312" w:eastAsia="仿宋_GB2312"/>
                <w:kern w:val="0"/>
                <w:sz w:val="24"/>
              </w:rPr>
            </w:pPr>
            <w:r>
              <w:rPr>
                <w:rFonts w:hint="eastAsia" w:ascii="仿宋_GB2312" w:eastAsia="仿宋_GB2312"/>
                <w:kern w:val="0"/>
                <w:sz w:val="24"/>
              </w:rPr>
              <w:t>3</w:t>
            </w:r>
          </w:p>
        </w:tc>
        <w:tc>
          <w:tcPr>
            <w:tcW w:w="1168"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eastAsia="仿宋_GB2312"/>
                <w:sz w:val="24"/>
              </w:rPr>
              <w:t>国家汉办</w:t>
            </w:r>
          </w:p>
        </w:tc>
        <w:tc>
          <w:tcPr>
            <w:tcW w:w="900" w:type="pct"/>
            <w:vMerge w:val="restart"/>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center"/>
              <w:rPr>
                <w:rFonts w:hint="eastAsia" w:ascii="仿宋_GB2312" w:eastAsia="仿宋_GB2312"/>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中级</w:t>
            </w:r>
          </w:p>
        </w:tc>
        <w:tc>
          <w:tcPr>
            <w:tcW w:w="391" w:type="pct"/>
            <w:shd w:val="clear" w:color="auto" w:fill="auto"/>
            <w:noWrap w:val="0"/>
            <w:vAlign w:val="center"/>
          </w:tcPr>
          <w:p>
            <w:pPr>
              <w:widowControl/>
              <w:spacing w:line="300" w:lineRule="exact"/>
              <w:jc w:val="center"/>
              <w:rPr>
                <w:rFonts w:hint="eastAsia" w:ascii="仿宋_GB2312" w:eastAsia="仿宋_GB2312"/>
                <w:kern w:val="0"/>
                <w:sz w:val="24"/>
              </w:rPr>
            </w:pPr>
            <w:r>
              <w:rPr>
                <w:rFonts w:hint="eastAsia" w:ascii="仿宋_GB2312" w:eastAsia="仿宋_GB2312"/>
                <w:kern w:val="0"/>
                <w:sz w:val="24"/>
              </w:rPr>
              <w:t>2</w:t>
            </w:r>
          </w:p>
        </w:tc>
        <w:tc>
          <w:tcPr>
            <w:tcW w:w="1168"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900"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03" w:type="pct"/>
            <w:vMerge w:val="continue"/>
            <w:shd w:val="clear" w:color="auto" w:fill="auto"/>
            <w:noWrap w:val="0"/>
            <w:vAlign w:val="center"/>
          </w:tcPr>
          <w:p>
            <w:pPr>
              <w:widowControl/>
              <w:spacing w:line="300" w:lineRule="exact"/>
              <w:jc w:val="center"/>
              <w:rPr>
                <w:rFonts w:hint="eastAsia" w:ascii="仿宋_GB2312" w:eastAsia="仿宋_GB2312"/>
                <w:sz w:val="24"/>
              </w:rPr>
            </w:pPr>
          </w:p>
        </w:tc>
        <w:tc>
          <w:tcPr>
            <w:tcW w:w="1538" w:type="pct"/>
            <w:shd w:val="clear" w:color="auto" w:fill="auto"/>
            <w:noWrap w:val="0"/>
            <w:vAlign w:val="center"/>
          </w:tcPr>
          <w:p>
            <w:pPr>
              <w:widowControl/>
              <w:spacing w:line="3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初级</w:t>
            </w:r>
          </w:p>
        </w:tc>
        <w:tc>
          <w:tcPr>
            <w:tcW w:w="391" w:type="pct"/>
            <w:shd w:val="clear" w:color="auto" w:fill="auto"/>
            <w:noWrap w:val="0"/>
            <w:vAlign w:val="center"/>
          </w:tcPr>
          <w:p>
            <w:pPr>
              <w:widowControl/>
              <w:spacing w:line="300" w:lineRule="exact"/>
              <w:jc w:val="center"/>
              <w:rPr>
                <w:rFonts w:hint="eastAsia" w:ascii="仿宋_GB2312" w:eastAsia="仿宋_GB2312"/>
                <w:kern w:val="0"/>
                <w:sz w:val="24"/>
              </w:rPr>
            </w:pPr>
            <w:r>
              <w:rPr>
                <w:rFonts w:hint="eastAsia" w:ascii="仿宋_GB2312" w:eastAsia="仿宋_GB2312"/>
                <w:kern w:val="0"/>
                <w:sz w:val="24"/>
              </w:rPr>
              <w:t>1</w:t>
            </w:r>
          </w:p>
        </w:tc>
        <w:tc>
          <w:tcPr>
            <w:tcW w:w="1168"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c>
          <w:tcPr>
            <w:tcW w:w="900" w:type="pct"/>
            <w:vMerge w:val="continue"/>
            <w:shd w:val="clear" w:color="auto" w:fill="auto"/>
            <w:noWrap w:val="0"/>
            <w:vAlign w:val="center"/>
          </w:tcPr>
          <w:p>
            <w:pPr>
              <w:widowControl/>
              <w:spacing w:line="300" w:lineRule="exact"/>
              <w:jc w:val="center"/>
              <w:rPr>
                <w:rFonts w:hint="eastAsia" w:ascii="仿宋_GB2312" w:hAnsi="宋体" w:eastAsia="仿宋_GB2312" w:cs="宋体"/>
                <w:kern w:val="0"/>
                <w:sz w:val="24"/>
              </w:rPr>
            </w:pPr>
          </w:p>
        </w:tc>
      </w:tr>
    </w:tbl>
    <w:p>
      <w:pPr>
        <w:tabs>
          <w:tab w:val="left" w:pos="735"/>
        </w:tabs>
        <w:rPr>
          <w:rFonts w:hint="eastAsia" w:ascii="仿宋_GB2312" w:hAnsi="宋体" w:eastAsia="仿宋_GB2312"/>
          <w:sz w:val="30"/>
          <w:szCs w:val="3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51AF0"/>
    <w:rsid w:val="218E58C8"/>
    <w:rsid w:val="37535FCB"/>
    <w:rsid w:val="38A51AF0"/>
    <w:rsid w:val="3C640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sz w:val="18"/>
      <w:szCs w:val="18"/>
    </w:rPr>
  </w:style>
  <w:style w:type="paragraph" w:styleId="4">
    <w:name w:val="Normal (Web)"/>
    <w:basedOn w:val="1"/>
    <w:uiPriority w:val="0"/>
    <w:rPr>
      <w:sz w:val="24"/>
    </w:rPr>
  </w:style>
  <w:style w:type="paragraph" w:customStyle="1" w:styleId="7">
    <w:name w:val="一级标题"/>
    <w:basedOn w:val="2"/>
    <w:next w:val="1"/>
    <w:qFormat/>
    <w:uiPriority w:val="0"/>
    <w:pPr>
      <w:spacing w:line="240" w:lineRule="auto"/>
      <w:jc w:val="left"/>
    </w:pPr>
    <w:rPr>
      <w:rFonts w:eastAsia="黑体" w:asciiTheme="minorAscii" w:hAnsiTheme="minorAscii"/>
      <w:b w:val="0"/>
      <w:bCs/>
      <w:sz w:val="30"/>
      <w:szCs w:val="44"/>
    </w:rPr>
  </w:style>
  <w:style w:type="paragraph" w:customStyle="1" w:styleId="8">
    <w:name w:val="总"/>
    <w:basedOn w:val="2"/>
    <w:next w:val="1"/>
    <w:qFormat/>
    <w:uiPriority w:val="0"/>
    <w:rPr>
      <w:rFonts w:eastAsia="黑体" w:asciiTheme="minorAscii" w:hAnsiTheme="minorAscii"/>
      <w:bCs/>
      <w:sz w:val="36"/>
      <w:szCs w:val="44"/>
    </w:rPr>
  </w:style>
  <w:style w:type="paragraph" w:customStyle="1" w:styleId="9">
    <w:name w:val="标题一"/>
    <w:basedOn w:val="1"/>
    <w:next w:val="2"/>
    <w:qFormat/>
    <w:uiPriority w:val="0"/>
    <w:pPr>
      <w:spacing w:line="240" w:lineRule="auto"/>
      <w:ind w:firstLine="0" w:firstLineChars="0"/>
      <w:jc w:val="left"/>
    </w:pPr>
    <w:rPr>
      <w:rFonts w:ascii="Calibri" w:hAnsi="Calibri" w:eastAsia="黑体" w:cs="Times New Roman"/>
      <w:sz w:val="3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2019-09-19T02:03:00Z</dcterms:created>
  <dc:creator>冀嘉嘉</dc:creator>
  <cp:lastModifiedBy>冀嘉嘉</cp:lastModifiedBy>
  <dcterms:modified xsi:type="dcterms:W3CDTF">2019-09-19T02:04:04Z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