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A8178">
      <w:pPr>
        <w:spacing w:line="360" w:lineRule="auto"/>
        <w:rPr>
          <w:rFonts w:ascii="Times New Roman" w:hAnsi="Times New Roman" w:eastAsia="仿宋" w:cs="Times New Roman"/>
          <w:b/>
          <w:sz w:val="24"/>
        </w:rPr>
      </w:pPr>
      <w:r>
        <w:rPr>
          <w:rFonts w:ascii="Times New Roman" w:hAnsi="Times New Roman" w:eastAsia="仿宋" w:cs="Times New Roman"/>
          <w:b/>
          <w:sz w:val="24"/>
        </w:rPr>
        <w:t>附件1：</w:t>
      </w:r>
    </w:p>
    <w:p w14:paraId="01C4920C">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关于应用心理硕士研究生（专业学位）应用技能考核的</w:t>
      </w:r>
    </w:p>
    <w:p w14:paraId="7C4226A5">
      <w:pPr>
        <w:spacing w:line="360" w:lineRule="auto"/>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相关办法和要求</w:t>
      </w:r>
    </w:p>
    <w:p w14:paraId="7D3E9904">
      <w:pPr>
        <w:spacing w:line="336" w:lineRule="auto"/>
        <w:ind w:firstLine="480" w:firstLineChars="200"/>
        <w:rPr>
          <w:rFonts w:ascii="Times New Roman" w:hAnsi="Times New Roman" w:eastAsia="仿宋" w:cs="Times New Roman"/>
          <w:kern w:val="0"/>
          <w:sz w:val="24"/>
        </w:rPr>
      </w:pPr>
      <w:r>
        <w:rPr>
          <w:rFonts w:ascii="Times New Roman" w:hAnsi="Times New Roman" w:eastAsia="仿宋" w:cs="Times New Roman"/>
          <w:sz w:val="24"/>
        </w:rPr>
        <w:t>我校应用心理专硕研究生是培养德、智、体全面发展，具有良好的职业道德、掌握心理学基本原理、知识和技术，并能综合应用于某一领域，解决实际问题，适应社会主义现代化建设需要的高层次应用型心理学专门人才。因此，应用心理专硕研究生必须在某个方面的心理应用技能达标方能符合毕业要求，具体按照《杭州师范大学全日制专业学位硕士研究生培养方案》完成</w:t>
      </w:r>
      <w:r>
        <w:rPr>
          <w:rFonts w:ascii="Times New Roman" w:hAnsi="Times New Roman" w:eastAsia="仿宋" w:cs="Times New Roman"/>
          <w:kern w:val="0"/>
          <w:sz w:val="24"/>
        </w:rPr>
        <w:t>应用技能达标测试，现将有关要求规定如下：</w:t>
      </w:r>
    </w:p>
    <w:p w14:paraId="5B42B13D">
      <w:pPr>
        <w:spacing w:line="336" w:lineRule="auto"/>
        <w:rPr>
          <w:rFonts w:ascii="Times New Roman" w:hAnsi="Times New Roman" w:eastAsia="仿宋" w:cs="Times New Roman"/>
          <w:b/>
          <w:bCs/>
          <w:sz w:val="28"/>
          <w:szCs w:val="28"/>
        </w:rPr>
      </w:pPr>
      <w:r>
        <w:rPr>
          <w:rFonts w:ascii="Times New Roman" w:hAnsi="Times New Roman" w:eastAsia="仿宋" w:cs="Times New Roman"/>
          <w:b/>
          <w:bCs/>
          <w:sz w:val="28"/>
          <w:szCs w:val="28"/>
        </w:rPr>
        <w:t>一、应用技能的具体内容</w:t>
      </w:r>
    </w:p>
    <w:p w14:paraId="1CAD71D9">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应用心理专硕研究生应用技能大致包括心理咨询面谈、心理健康教育教学、应用心理教学案例开发、心理实验设计、现实问题解决方案、心理学产品设计等几个方面。</w:t>
      </w:r>
    </w:p>
    <w:p w14:paraId="6DBAF953">
      <w:pPr>
        <w:pStyle w:val="2"/>
        <w:widowControl/>
        <w:spacing w:beforeAutospacing="0" w:afterAutospacing="0" w:line="336" w:lineRule="auto"/>
        <w:ind w:firstLine="482" w:firstLineChars="200"/>
        <w:jc w:val="both"/>
        <w:rPr>
          <w:rFonts w:ascii="Times New Roman" w:hAnsi="Times New Roman" w:eastAsia="仿宋"/>
          <w:b/>
          <w:bCs/>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（一）心理咨询面谈</w:t>
      </w:r>
    </w:p>
    <w:p w14:paraId="4C4A9462">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14:textFill>
            <w14:solidFill>
              <w14:schemeClr w14:val="tx1"/>
            </w14:solidFill>
          </w14:textFill>
        </w:rPr>
        <w:t>旨在考察学生对案例的面谈辅导过程的把握和个案概念化能力。需提交案例及面谈对话的文字说明，现场演示包括10分钟咨询过程，对来访者（可以是模拟，需要自己找模特）问题陈述与总结2分钟，并回答专家提问。需要提交：</w:t>
      </w:r>
    </w:p>
    <w:p w14:paraId="294B4A00">
      <w:pPr>
        <w:pStyle w:val="2"/>
        <w:widowControl/>
        <w:spacing w:beforeAutospacing="0" w:afterAutospacing="0" w:line="336" w:lineRule="auto"/>
        <w:ind w:firstLine="482"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（1）咨询练习或者现场咨询视频。</w:t>
      </w:r>
      <w:r>
        <w:rPr>
          <w:rFonts w:ascii="Times New Roman" w:hAnsi="Times New Roman" w:eastAsia="仿宋"/>
          <w:color w:val="000000" w:themeColor="text1"/>
          <w14:textFill>
            <w14:solidFill>
              <w14:schemeClr w14:val="tx1"/>
            </w14:solidFill>
          </w14:textFill>
        </w:rPr>
        <w:t>视频采用mp4格式，总时长20分钟左右，包括节选的10分钟左右的面谈对话，咨询师对来访者问题陈述（3分钟），咨询师咨询后对本次面谈的回顾、小结（2分钟）。视频音质和图像需要得到保证，否则影响专家评审。</w:t>
      </w:r>
    </w:p>
    <w:p w14:paraId="149DB70C">
      <w:pPr>
        <w:pStyle w:val="2"/>
        <w:widowControl/>
        <w:spacing w:beforeAutospacing="0" w:afterAutospacing="0" w:line="336" w:lineRule="auto"/>
        <w:ind w:firstLine="482" w:firstLineChars="200"/>
        <w:jc w:val="both"/>
        <w:rPr>
          <w:rFonts w:hint="eastAsia"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（2）案例及面谈对话的文字说明。</w:t>
      </w:r>
      <w:r>
        <w:rPr>
          <w:rFonts w:ascii="Times New Roman" w:hAnsi="Times New Roman" w:eastAsia="仿宋"/>
          <w:color w:val="000000" w:themeColor="text1"/>
          <w14:textFill>
            <w14:solidFill>
              <w14:schemeClr w14:val="tx1"/>
            </w14:solidFill>
          </w14:textFill>
        </w:rPr>
        <w:t>文字说明材料包括案例提交的来访者知情同意的伦理证明，来访者的主诉和基本背景，咨询师的诊断分析、对个案的概念化，咨询录像的对话文字和咨询师对本次咨询的自我评价。</w:t>
      </w:r>
    </w:p>
    <w:p w14:paraId="26FF3E30">
      <w:pPr>
        <w:pStyle w:val="2"/>
        <w:widowControl/>
        <w:spacing w:beforeAutospacing="0" w:afterAutospacing="0" w:line="336" w:lineRule="auto"/>
        <w:ind w:firstLine="482" w:firstLineChars="200"/>
        <w:jc w:val="both"/>
        <w:rPr>
          <w:rFonts w:ascii="Times New Roman" w:hAnsi="Times New Roman" w:eastAsia="仿宋"/>
          <w:b/>
          <w:bCs/>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（二）心理健康教育教学</w:t>
      </w:r>
    </w:p>
    <w:p w14:paraId="12288687">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14:textFill>
            <w14:solidFill>
              <w14:schemeClr w14:val="tx1"/>
            </w14:solidFill>
          </w14:textFill>
        </w:rPr>
        <w:t>旨在考察学生心理健康教育教学的基本功、课堂组织的管理经验和心理健康科普教育的教学能力。需要提交：</w:t>
      </w:r>
    </w:p>
    <w:p w14:paraId="3618F118">
      <w:pPr>
        <w:pStyle w:val="2"/>
        <w:widowControl/>
        <w:spacing w:beforeAutospacing="0" w:afterAutospacing="0" w:line="336" w:lineRule="auto"/>
        <w:ind w:firstLine="482"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（1）教学PPT。</w:t>
      </w:r>
      <w:r>
        <w:rPr>
          <w:rFonts w:ascii="Times New Roman" w:hAnsi="Times New Roman" w:eastAsia="仿宋"/>
          <w:color w:val="000000" w:themeColor="text1"/>
          <w14:textFill>
            <w14:solidFill>
              <w14:schemeClr w14:val="tx1"/>
            </w14:solidFill>
          </w14:textFill>
        </w:rPr>
        <w:t>现场展示教学10分钟，</w:t>
      </w:r>
      <w:r>
        <w:rPr>
          <w:rFonts w:ascii="Times New Roman" w:hAnsi="Times New Roman" w:eastAsia="仿宋"/>
          <w:b/>
          <w:bCs/>
          <w:color w:val="000000" w:themeColor="text1"/>
          <w14:textFill>
            <w14:solidFill>
              <w14:schemeClr w14:val="tx1"/>
            </w14:solidFill>
          </w14:textFill>
        </w:rPr>
        <w:t>即兴演讲3-5分钟</w:t>
      </w:r>
      <w:r>
        <w:rPr>
          <w:rFonts w:hint="eastAsia" w:ascii="Times New Roman" w:hAnsi="Times New Roman" w:eastAsia="仿宋"/>
          <w:b/>
          <w:bCs/>
          <w:color w:val="000000" w:themeColor="text1"/>
          <w14:textFill>
            <w14:solidFill>
              <w14:schemeClr w14:val="tx1"/>
            </w14:solidFill>
          </w14:textFill>
        </w:rPr>
        <w:t>，</w:t>
      </w:r>
      <w:r>
        <w:rPr>
          <w:rFonts w:ascii="Times New Roman" w:hAnsi="Times New Roman" w:eastAsia="仿宋"/>
          <w:color w:val="000000" w:themeColor="text1"/>
          <w14:textFill>
            <w14:solidFill>
              <w14:schemeClr w14:val="tx1"/>
            </w14:solidFill>
          </w14:textFill>
        </w:rPr>
        <w:t>并回答专家提问。</w:t>
      </w:r>
    </w:p>
    <w:p w14:paraId="7AE05FB7">
      <w:pPr>
        <w:pStyle w:val="2"/>
        <w:widowControl/>
        <w:spacing w:beforeAutospacing="0" w:afterAutospacing="0" w:line="336" w:lineRule="auto"/>
        <w:ind w:firstLine="482"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（2）教案。</w:t>
      </w:r>
      <w:r>
        <w:rPr>
          <w:rFonts w:ascii="Times New Roman" w:hAnsi="Times New Roman" w:eastAsia="仿宋"/>
          <w:color w:val="000000" w:themeColor="text1"/>
          <w14:textFill>
            <w14:solidFill>
              <w14:schemeClr w14:val="tx1"/>
            </w14:solidFill>
          </w14:textFill>
        </w:rPr>
        <w:t>心理健康教育教学教案的选题涉及中小学心理健康教育的各年龄阶段、各内容主题，可参照《中小学心理健康教育指导纲要》进行选择。以下主题供参考：生涯规划，异性交往，压力应对，自我认知，亲子冲突，情绪调节，学习策略，网络成瘾，校园欺凌。教案撰写的具体要求如下：</w:t>
      </w:r>
    </w:p>
    <w:p w14:paraId="4F80D4AC">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w:t>
      </w:r>
      <w:r>
        <w:rPr>
          <w:rFonts w:ascii="Times New Roman" w:hAnsi="Times New Roman" w:eastAsia="仿宋"/>
          <w:color w:val="000000" w:themeColor="text1"/>
          <w14:textFill>
            <w14:solidFill>
              <w14:schemeClr w14:val="tx1"/>
            </w14:solidFill>
          </w14:textFill>
        </w:rPr>
        <w:t>坚持正确的思想政治导向，无任何思想政治问题。</w:t>
      </w:r>
    </w:p>
    <w:p w14:paraId="0DEC53A1">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w:t>
      </w:r>
      <w:r>
        <w:rPr>
          <w:rFonts w:ascii="Times New Roman" w:hAnsi="Times New Roman" w:eastAsia="仿宋"/>
          <w:color w:val="000000" w:themeColor="text1"/>
          <w14:textFill>
            <w14:solidFill>
              <w14:schemeClr w14:val="tx1"/>
            </w14:solidFill>
          </w14:textFill>
        </w:rPr>
        <w:t>符合《中小学生心理健康教育指导纲要（2012年修订）》的精神，主题内容可突破。</w:t>
      </w:r>
    </w:p>
    <w:p w14:paraId="3917DB6A">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w:t>
      </w:r>
      <w:r>
        <w:rPr>
          <w:rFonts w:ascii="Times New Roman" w:hAnsi="Times New Roman" w:eastAsia="仿宋"/>
          <w:color w:val="000000" w:themeColor="text1"/>
          <w14:textFill>
            <w14:solidFill>
              <w14:schemeClr w14:val="tx1"/>
            </w14:solidFill>
          </w14:textFill>
        </w:rPr>
        <w:t>目标清晰、具体，方法科学、有创意，内容适合所教学段，语言简练、流畅。字数不超过4000字。</w:t>
      </w:r>
    </w:p>
    <w:p w14:paraId="1BC2CB13">
      <w:pPr>
        <w:pStyle w:val="2"/>
        <w:widowControl/>
        <w:spacing w:beforeAutospacing="0" w:afterAutospacing="0" w:line="336" w:lineRule="auto"/>
        <w:ind w:firstLine="480" w:firstLineChars="200"/>
        <w:jc w:val="both"/>
        <w:rPr>
          <w:rFonts w:ascii="Times New Roman" w:hAnsi="Times New Roman" w:eastAsia="仿宋"/>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w:t>
      </w:r>
      <w:r>
        <w:rPr>
          <w:rFonts w:ascii="Times New Roman" w:hAnsi="Times New Roman" w:eastAsia="仿宋"/>
          <w:color w:val="000000" w:themeColor="text1"/>
          <w14:textFill>
            <w14:solidFill>
              <w14:schemeClr w14:val="tx1"/>
            </w14:solidFill>
          </w14:textFill>
        </w:rPr>
        <w:t>教案包括封面（题目、作者姓名、年级、院系、专业）和正文。正文含辅导课题目、辅导主题、辅导对象分析、辅导目标、辅导方法、辅导过程、辅导的重点和难点分析、辅导效果评估等。</w:t>
      </w:r>
    </w:p>
    <w:p w14:paraId="6F5E5905">
      <w:pPr>
        <w:pStyle w:val="2"/>
        <w:widowControl/>
        <w:spacing w:beforeAutospacing="0" w:afterAutospacing="0" w:line="336" w:lineRule="auto"/>
        <w:ind w:firstLine="480" w:firstLineChars="200"/>
        <w:jc w:val="both"/>
        <w:rPr>
          <w:rFonts w:hint="eastAsia" w:ascii="Times New Roman" w:hAnsi="Times New Roman" w:eastAsia="仿宋"/>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w:t>
      </w:r>
      <w:r>
        <w:rPr>
          <w:rFonts w:ascii="Times New Roman" w:hAnsi="Times New Roman" w:eastAsia="仿宋"/>
          <w:color w:val="000000" w:themeColor="text1"/>
          <w14:textFill>
            <w14:solidFill>
              <w14:schemeClr w14:val="tx1"/>
            </w14:solidFill>
          </w14:textFill>
        </w:rPr>
        <w:t>格式要求：题目用黑体三号居中格式；正文各级标题一律左对齐；一级标题用“一”，宋体小三号加粗；二级标题用“（一）”，宋体四号加粗；三级标题用“1.”，宋体小四号加粗；其余内容小四号；全文行间距为1.5倍。</w:t>
      </w:r>
    </w:p>
    <w:p w14:paraId="00180978">
      <w:pPr>
        <w:pStyle w:val="2"/>
        <w:widowControl/>
        <w:spacing w:beforeAutospacing="0" w:afterAutospacing="0" w:line="336" w:lineRule="auto"/>
        <w:ind w:firstLine="482" w:firstLineChars="200"/>
        <w:jc w:val="both"/>
        <w:rPr>
          <w:rFonts w:ascii="Times New Roman" w:hAnsi="Times New Roman" w:eastAsia="仿宋"/>
          <w:b/>
          <w:bCs/>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（三）应用心理教学案例开发</w:t>
      </w:r>
    </w:p>
    <w:p w14:paraId="5E388FDC">
      <w:pPr>
        <w:pStyle w:val="2"/>
        <w:widowControl/>
        <w:spacing w:beforeAutospacing="0" w:afterAutospacing="0" w:line="336" w:lineRule="auto"/>
        <w:ind w:firstLine="480" w:firstLineChars="200"/>
        <w:jc w:val="both"/>
        <w:rPr>
          <w:rFonts w:ascii="Times New Roman" w:hAnsi="Times New Roman" w:eastAsia="仿宋"/>
          <w:b/>
          <w:bCs/>
          <w:color w:val="000000" w:themeColor="text1"/>
          <w14:textFill>
            <w14:solidFill>
              <w14:schemeClr w14:val="tx1"/>
            </w14:solidFill>
          </w14:textFill>
        </w:rPr>
      </w:pPr>
      <w:r>
        <w:rPr>
          <w:rFonts w:ascii="Times New Roman" w:hAnsi="Times New Roman" w:eastAsia="仿宋"/>
          <w:color w:val="000000" w:themeColor="text1"/>
          <w14:textFill>
            <w14:solidFill>
              <w14:schemeClr w14:val="tx1"/>
            </w14:solidFill>
          </w14:textFill>
        </w:rPr>
        <w:t>旨在考察学生将心理学原理系统地应用于各行各业与各类项目的意识以级案例描述、分析和创作能力，考察将案例运用于实务教学培训的能力</w:t>
      </w:r>
      <w:r>
        <w:rPr>
          <w:rFonts w:ascii="Times New Roman" w:hAnsi="Times New Roman" w:eastAsia="仿宋"/>
          <w:b/>
          <w:bCs/>
          <w:color w:val="000000" w:themeColor="text1"/>
          <w14:textFill>
            <w14:solidFill>
              <w14:schemeClr w14:val="tx1"/>
            </w14:solidFill>
          </w14:textFill>
        </w:rPr>
        <w:t>。</w:t>
      </w:r>
      <w:r>
        <w:rPr>
          <w:rFonts w:ascii="Times New Roman" w:hAnsi="Times New Roman" w:eastAsia="仿宋"/>
          <w:color w:val="000000" w:themeColor="text1"/>
          <w14:textFill>
            <w14:solidFill>
              <w14:schemeClr w14:val="tx1"/>
            </w14:solidFill>
          </w14:textFill>
        </w:rPr>
        <w:t>需提交：</w:t>
      </w:r>
    </w:p>
    <w:p w14:paraId="077039FE">
      <w:pPr>
        <w:pStyle w:val="2"/>
        <w:widowControl/>
        <w:spacing w:beforeAutospacing="0" w:afterAutospacing="0" w:line="336" w:lineRule="auto"/>
        <w:ind w:firstLine="482"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（1）案例正文和案例使用说明。</w:t>
      </w:r>
      <w:r>
        <w:rPr>
          <w:rFonts w:ascii="Times New Roman" w:hAnsi="Times New Roman" w:eastAsia="仿宋"/>
          <w:color w:val="000000" w:themeColor="text1"/>
          <w14:textFill>
            <w14:solidFill>
              <w14:schemeClr w14:val="tx1"/>
            </w14:solidFill>
          </w14:textFill>
        </w:rPr>
        <w:t>教学案例开发的主题是工业与组织心理、临床与咨询心理、人因工程与用户体验、消费心理、学校心理、社会心理、心理测评等，可参照以上范围选题，也可自由选题。</w:t>
      </w:r>
    </w:p>
    <w:p w14:paraId="2E57E425">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案例撰写格式要求如下：</w:t>
      </w:r>
      <w:r>
        <w:rPr>
          <w:rFonts w:hint="eastAsia" w:ascii="宋体" w:hAnsi="宋体" w:eastAsia="宋体" w:cs="宋体"/>
          <w:sz w:val="24"/>
        </w:rPr>
        <w:t>①</w:t>
      </w:r>
      <w:r>
        <w:rPr>
          <w:rFonts w:ascii="Times New Roman" w:hAnsi="Times New Roman" w:eastAsia="仿宋" w:cs="Times New Roman"/>
          <w:sz w:val="24"/>
        </w:rPr>
        <w:t>案例包括封面（题目、作者姓名、年级、院系、专业）、正文和案例使用说明。正文包括：</w:t>
      </w:r>
      <w:r>
        <w:rPr>
          <w:rFonts w:hint="eastAsia" w:ascii="宋体" w:hAnsi="宋体" w:eastAsia="宋体" w:cs="宋体"/>
          <w:sz w:val="24"/>
        </w:rPr>
        <w:t>②</w:t>
      </w:r>
      <w:r>
        <w:rPr>
          <w:rFonts w:ascii="Times New Roman" w:hAnsi="Times New Roman" w:eastAsia="仿宋" w:cs="Times New Roman"/>
          <w:sz w:val="24"/>
        </w:rPr>
        <w:t>标题：宜用描述性语言，避免价值主导话语与论文化表述，要准确，注意匿名处理等。</w:t>
      </w:r>
      <w:r>
        <w:rPr>
          <w:rFonts w:hint="eastAsia" w:ascii="宋体" w:hAnsi="宋体" w:eastAsia="宋体" w:cs="宋体"/>
          <w:sz w:val="24"/>
        </w:rPr>
        <w:t>③</w:t>
      </w:r>
      <w:r>
        <w:rPr>
          <w:rFonts w:ascii="Times New Roman" w:hAnsi="Times New Roman" w:eastAsia="仿宋" w:cs="Times New Roman"/>
          <w:sz w:val="24"/>
        </w:rPr>
        <w:t>摘要关键词：摘要应精炼，能概括出案例的主要内容，不做评价性分析或倡导性建议，300字左右；关键词3-5个。标题摘要与关键词需要翻译成英文。</w:t>
      </w:r>
      <w:r>
        <w:rPr>
          <w:rFonts w:hint="eastAsia" w:ascii="宋体" w:hAnsi="宋体" w:eastAsia="宋体" w:cs="宋体"/>
          <w:sz w:val="24"/>
        </w:rPr>
        <w:t>④</w:t>
      </w:r>
      <w:r>
        <w:rPr>
          <w:rFonts w:ascii="Times New Roman" w:hAnsi="Times New Roman" w:eastAsia="仿宋" w:cs="Times New Roman"/>
          <w:sz w:val="24"/>
        </w:rPr>
        <w:t>背景信息：行业、组织、部门、人物、事件的相关背景介绍，个案信息等。为案例的分析提供相应的信息。主要用于说明案例主题的政策与实践、理论与研究的背景以及案例对象的相关情况。1000字左右。</w:t>
      </w:r>
      <w:r>
        <w:rPr>
          <w:rFonts w:hint="eastAsia" w:ascii="宋体" w:hAnsi="宋体" w:eastAsia="宋体" w:cs="宋体"/>
          <w:sz w:val="24"/>
        </w:rPr>
        <w:t>⑤</w:t>
      </w:r>
      <w:r>
        <w:rPr>
          <w:rFonts w:ascii="Times New Roman" w:hAnsi="Times New Roman" w:eastAsia="仿宋" w:cs="Times New Roman"/>
          <w:sz w:val="24"/>
        </w:rPr>
        <w:t>案例正文：客观叙述事件的经过，相关的部门或人物。主要内容可以包括但不仅限于：问题症状、事情起源、现存威胁、可能的机会等。要注意原创性、叙事性、真实性与可读性等要求。8000字左右。</w:t>
      </w:r>
      <w:r>
        <w:rPr>
          <w:rFonts w:hint="eastAsia" w:ascii="宋体" w:hAnsi="宋体" w:eastAsia="宋体" w:cs="宋体"/>
          <w:sz w:val="24"/>
        </w:rPr>
        <w:t>⑥</w:t>
      </w:r>
      <w:r>
        <w:rPr>
          <w:rFonts w:ascii="Times New Roman" w:hAnsi="Times New Roman" w:eastAsia="仿宋" w:cs="Times New Roman"/>
          <w:sz w:val="24"/>
        </w:rPr>
        <w:t>案例总结：对案例进行总结。200字左右。</w:t>
      </w:r>
      <w:r>
        <w:rPr>
          <w:rFonts w:hint="eastAsia" w:ascii="宋体" w:hAnsi="宋体" w:eastAsia="宋体" w:cs="宋体"/>
          <w:sz w:val="24"/>
        </w:rPr>
        <w:t>⑦</w:t>
      </w:r>
      <w:r>
        <w:rPr>
          <w:rFonts w:ascii="Times New Roman" w:hAnsi="Times New Roman" w:eastAsia="仿宋" w:cs="Times New Roman"/>
          <w:sz w:val="24"/>
        </w:rPr>
        <w:t>案例思考题：要紧密结合案例内容，与教学目标结合起来，能引起讨论、启发思考。一般以4-6道为宜。</w:t>
      </w:r>
      <w:r>
        <w:rPr>
          <w:rFonts w:hint="eastAsia" w:ascii="宋体" w:hAnsi="宋体" w:eastAsia="宋体" w:cs="宋体"/>
          <w:sz w:val="24"/>
        </w:rPr>
        <w:t>⑧</w:t>
      </w:r>
      <w:r>
        <w:rPr>
          <w:rFonts w:ascii="Times New Roman" w:hAnsi="Times New Roman" w:eastAsia="仿宋" w:cs="Times New Roman"/>
          <w:sz w:val="24"/>
        </w:rPr>
        <w:t>附录：包括相关图表、行业介绍、逐字稿等相关信息等。</w:t>
      </w:r>
    </w:p>
    <w:p w14:paraId="55B7EE7C">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案例使用说明包括：</w:t>
      </w:r>
      <w:r>
        <w:rPr>
          <w:rFonts w:hint="eastAsia" w:ascii="宋体" w:hAnsi="宋体" w:eastAsia="宋体" w:cs="宋体"/>
          <w:sz w:val="24"/>
        </w:rPr>
        <w:t>①</w:t>
      </w:r>
      <w:r>
        <w:rPr>
          <w:rFonts w:ascii="Times New Roman" w:hAnsi="Times New Roman" w:eastAsia="仿宋" w:cs="Times New Roman"/>
          <w:sz w:val="24"/>
        </w:rPr>
        <w:t>适用范围：含适用对象与适用课程。</w:t>
      </w:r>
      <w:r>
        <w:rPr>
          <w:rFonts w:hint="eastAsia" w:ascii="宋体" w:hAnsi="宋体" w:eastAsia="宋体" w:cs="宋体"/>
          <w:sz w:val="24"/>
        </w:rPr>
        <w:t>②</w:t>
      </w:r>
      <w:r>
        <w:rPr>
          <w:rFonts w:ascii="Times New Roman" w:hAnsi="Times New Roman" w:eastAsia="仿宋" w:cs="Times New Roman"/>
          <w:sz w:val="24"/>
        </w:rPr>
        <w:t>教学目的。</w:t>
      </w:r>
      <w:r>
        <w:rPr>
          <w:rFonts w:hint="eastAsia" w:ascii="宋体" w:hAnsi="宋体" w:eastAsia="宋体" w:cs="宋体"/>
          <w:sz w:val="24"/>
        </w:rPr>
        <w:t>③</w:t>
      </w:r>
      <w:r>
        <w:rPr>
          <w:rFonts w:ascii="Times New Roman" w:hAnsi="Times New Roman" w:eastAsia="仿宋" w:cs="Times New Roman"/>
          <w:sz w:val="24"/>
        </w:rPr>
        <w:t>关键要点：含相关理论、关键知识点、关键能力点、案例分析思路。</w:t>
      </w:r>
      <w:r>
        <w:rPr>
          <w:rFonts w:hint="eastAsia" w:ascii="宋体" w:hAnsi="宋体" w:eastAsia="宋体" w:cs="宋体"/>
          <w:sz w:val="24"/>
        </w:rPr>
        <w:t>④</w:t>
      </w:r>
      <w:r>
        <w:rPr>
          <w:rFonts w:ascii="Times New Roman" w:hAnsi="Times New Roman" w:eastAsia="仿宋" w:cs="Times New Roman"/>
          <w:sz w:val="24"/>
        </w:rPr>
        <w:t>教学建议：含时间和环节安排、人数要求、教学方法、活动建议等。</w:t>
      </w:r>
      <w:r>
        <w:rPr>
          <w:rFonts w:hint="eastAsia" w:ascii="宋体" w:hAnsi="宋体" w:eastAsia="宋体" w:cs="宋体"/>
          <w:sz w:val="24"/>
        </w:rPr>
        <w:t>⑥</w:t>
      </w:r>
      <w:r>
        <w:rPr>
          <w:rFonts w:ascii="Times New Roman" w:hAnsi="Times New Roman" w:eastAsia="仿宋" w:cs="Times New Roman"/>
          <w:sz w:val="24"/>
        </w:rPr>
        <w:t>推荐阅读：推荐给教师和学员拓展阅读的文献。</w:t>
      </w:r>
    </w:p>
    <w:p w14:paraId="5F216735">
      <w:pPr>
        <w:pStyle w:val="2"/>
        <w:widowControl/>
        <w:spacing w:beforeAutospacing="0" w:afterAutospacing="0" w:line="336" w:lineRule="auto"/>
        <w:ind w:firstLine="482" w:firstLineChars="200"/>
        <w:jc w:val="both"/>
        <w:rPr>
          <w:rFonts w:ascii="Times New Roman" w:hAnsi="Times New Roman" w:eastAsia="仿宋"/>
          <w:color w:val="000000" w:themeColor="text1"/>
          <w14:textFill>
            <w14:solidFill>
              <w14:schemeClr w14:val="tx1"/>
            </w14:solidFill>
          </w14:textFill>
        </w:rPr>
      </w:pPr>
      <w:r>
        <w:rPr>
          <w:rFonts w:ascii="Times New Roman" w:hAnsi="Times New Roman" w:eastAsia="仿宋"/>
          <w:b/>
          <w:bCs/>
          <w:color w:val="000000" w:themeColor="text1"/>
          <w14:textFill>
            <w14:solidFill>
              <w14:schemeClr w14:val="tx1"/>
            </w14:solidFill>
          </w14:textFill>
        </w:rPr>
        <w:t>（2）陈述PPT。</w:t>
      </w:r>
      <w:r>
        <w:rPr>
          <w:rFonts w:ascii="Times New Roman" w:hAnsi="Times New Roman" w:eastAsia="仿宋"/>
          <w:color w:val="000000" w:themeColor="text1"/>
          <w14:textFill>
            <w14:solidFill>
              <w14:schemeClr w14:val="tx1"/>
            </w14:solidFill>
          </w14:textFill>
        </w:rPr>
        <w:t>现场对案例作品进行10分钟陈述，并回答专家提问。</w:t>
      </w:r>
    </w:p>
    <w:p w14:paraId="4DFAC81A">
      <w:pPr>
        <w:spacing w:line="336" w:lineRule="auto"/>
        <w:ind w:firstLine="482" w:firstLineChars="200"/>
        <w:rPr>
          <w:rFonts w:ascii="Times New Roman" w:hAnsi="Times New Roman" w:eastAsia="仿宋" w:cs="Times New Roman"/>
          <w:b/>
          <w:bCs/>
          <w:sz w:val="24"/>
        </w:rPr>
      </w:pPr>
      <w:r>
        <w:rPr>
          <w:rFonts w:ascii="Times New Roman" w:hAnsi="Times New Roman" w:eastAsia="仿宋" w:cs="Times New Roman"/>
          <w:b/>
          <w:bCs/>
          <w:sz w:val="24"/>
        </w:rPr>
        <w:t>（四）心理实验设计</w:t>
      </w:r>
    </w:p>
    <w:p w14:paraId="33DB7CCB">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旨在考察学生提出心理学领域的研究问题，并利用相关的知识和理论设计具有可行性的实验方案。</w:t>
      </w:r>
    </w:p>
    <w:p w14:paraId="25F29302">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选择合适的研究主题（如，感知觉、运动及其整合；意识与注意；记忆与学习；思维与智能；情绪动机、压力与健康；语言习得；儿童认知、语言、情绪发展；社会认知与社会化行为等），设计实验方案，重点考核心理学研究问题表述的准确性；实验设计的科学性与可行性；亮点与创新性；文本的可读性。</w:t>
      </w:r>
    </w:p>
    <w:p w14:paraId="42B39E66">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心理实验设计包括：（1）立项依据与研究问题（简要阐述研究意义、国内外研究现状及发展动态分析，需结合科学研究发展趋势来论述科学意义；明确提出具体的研究问题与假设。附主要参考文献，建议 1500 字以下）；（2）研究设计与方法（此部分为重点阐述内容，包括研究对象、实验设计、技术路线、关键技术等说明，建议以图例辅助陈述）；（3）预期研究结果；（4）研究特色与创新点。字数在5000-10000字之间。</w:t>
      </w:r>
    </w:p>
    <w:p w14:paraId="2DD60AC1">
      <w:pPr>
        <w:spacing w:line="336" w:lineRule="auto"/>
        <w:ind w:firstLine="482" w:firstLineChars="200"/>
        <w:rPr>
          <w:rFonts w:ascii="Times New Roman" w:hAnsi="Times New Roman" w:eastAsia="仿宋" w:cs="Times New Roman"/>
          <w:b/>
          <w:bCs/>
          <w:sz w:val="24"/>
        </w:rPr>
      </w:pPr>
      <w:r>
        <w:rPr>
          <w:rFonts w:ascii="Times New Roman" w:hAnsi="Times New Roman" w:eastAsia="仿宋" w:cs="Times New Roman"/>
          <w:b/>
          <w:bCs/>
          <w:sz w:val="24"/>
        </w:rPr>
        <w:t>（五）现实问题解决方案</w:t>
      </w:r>
    </w:p>
    <w:p w14:paraId="4B08272A">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旨在考察学生运用心理学的知识、技能，创造性的分析现实中的心理学问题，总结现状并提出解决方案。</w:t>
      </w:r>
    </w:p>
    <w:p w14:paraId="0DF73D45">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选择合适的问题，剖析主要形成原因并提出解决方案。评审重点考核现实问题表述的准确性；解决方案的科学性与可行性；亮点与创新性；作品的表现力。</w:t>
      </w:r>
    </w:p>
    <w:p w14:paraId="7CFF3361">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现实问题解决方案包括：（1）阐述问题的重要现实意义（结合目前国内外现状和趋势阐述）；（2）剖析问题形成的主要原因（此部分为重点阐述内容，包括重要的理论依据、相关事实与证据支撑等，建议以图例辅助陈述）；（3）提出可能的解决方案（基于原因给出对策，并评估对策的可行性）；（4）特色与创新点。字数在5000-10000字之间。</w:t>
      </w:r>
    </w:p>
    <w:p w14:paraId="7B85BFBD">
      <w:pPr>
        <w:spacing w:line="336" w:lineRule="auto"/>
        <w:ind w:firstLine="482" w:firstLineChars="200"/>
        <w:rPr>
          <w:rFonts w:ascii="Times New Roman" w:hAnsi="Times New Roman" w:eastAsia="仿宋" w:cs="Times New Roman"/>
          <w:b/>
          <w:bCs/>
          <w:sz w:val="24"/>
        </w:rPr>
      </w:pPr>
      <w:r>
        <w:rPr>
          <w:rFonts w:ascii="Times New Roman" w:hAnsi="Times New Roman" w:eastAsia="仿宋" w:cs="Times New Roman"/>
          <w:b/>
          <w:bCs/>
          <w:sz w:val="24"/>
        </w:rPr>
        <w:t>（六）心理学产品设计</w:t>
      </w:r>
    </w:p>
    <w:p w14:paraId="6C318555">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旨在考察学生运用心理学的原理，针对教育辅助、心理健康、心理测评、社区治理等领域存在的现实问题，设计具有创新特点和应用价值的心理学产品。</w:t>
      </w:r>
    </w:p>
    <w:p w14:paraId="5006FADB">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选择合适方向（如教育辅助相关产品，心理健康相关产品，心理测评相关产品，用户画像相关产品，人力资源管理产品，社区治理相关产品等），依据心理学的基本原理设计相关产品。重点考察产品设计的必要性；设计方案的可实施性及可推广性；亮点与创新点；计划书的可读性。严禁抄袭剽窃他人作品，侵犯他人知识产权，作品中参考的中英文文献应表明清晰。</w:t>
      </w:r>
    </w:p>
    <w:p w14:paraId="51DAB208">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心理学产品设计包括：（1）产品需求及潜力分析；（2）产品设计方案；（3）产品特色与亮点；（4）产品推广应用方案。字数在5000-10000字之间。</w:t>
      </w:r>
    </w:p>
    <w:p w14:paraId="2B4DA6E3">
      <w:pPr>
        <w:spacing w:line="336" w:lineRule="auto"/>
        <w:ind w:firstLine="482" w:firstLineChars="200"/>
        <w:rPr>
          <w:rFonts w:ascii="Times New Roman" w:hAnsi="Times New Roman" w:eastAsia="仿宋" w:cs="Times New Roman"/>
          <w:b/>
          <w:bCs/>
          <w:sz w:val="24"/>
        </w:rPr>
      </w:pPr>
      <w:r>
        <w:rPr>
          <w:rFonts w:ascii="Times New Roman" w:hAnsi="Times New Roman" w:eastAsia="仿宋" w:cs="Times New Roman"/>
          <w:b/>
          <w:bCs/>
          <w:sz w:val="24"/>
        </w:rPr>
        <w:t>注：这里只是例举出这几个主要方面，学生也可以在导师的指导下提出新的应用技能方向；学术型研究生参考执行。</w:t>
      </w:r>
    </w:p>
    <w:p w14:paraId="6A711346">
      <w:pPr>
        <w:spacing w:line="336" w:lineRule="auto"/>
        <w:ind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二、应用技能的考核要求</w:t>
      </w:r>
    </w:p>
    <w:p w14:paraId="47D1DE43">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1、集中考核。跟学院统一安排，或者利用《应用心理专题》课程教学安排，在课程结束前组织考核，要求至少3名高级职称教师组成考核组，学生报告，考核组评分。</w:t>
      </w:r>
    </w:p>
    <w:p w14:paraId="7852A20C">
      <w:pPr>
        <w:spacing w:line="336"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2、直接认定。凡是在教育部高等学校心理学类教学指导委员会主办的各项比赛，以及其他政府机构或专业团体主办的专业技能比赛中获奖同学，可提供佐证材料，申请直接认定成绩，具体标准如下：</w:t>
      </w:r>
    </w:p>
    <w:p w14:paraId="1ED06058">
      <w:pPr>
        <w:jc w:val="center"/>
        <w:rPr>
          <w:rFonts w:ascii="Times New Roman" w:hAnsi="Times New Roman" w:eastAsia="仿宋" w:cs="Times New Roman"/>
          <w:b/>
          <w:color w:val="000000"/>
          <w:sz w:val="28"/>
          <w:szCs w:val="28"/>
        </w:rPr>
      </w:pPr>
      <w:r>
        <w:rPr>
          <w:rFonts w:ascii="Times New Roman" w:hAnsi="Times New Roman" w:eastAsia="仿宋" w:cs="Times New Roman"/>
          <w:b/>
          <w:color w:val="000000"/>
          <w:sz w:val="28"/>
          <w:szCs w:val="28"/>
        </w:rPr>
        <w:t>应用心理专硕技能达标获奖认定分数的标准</w:t>
      </w:r>
    </w:p>
    <w:tbl>
      <w:tblPr>
        <w:tblStyle w:val="4"/>
        <w:tblW w:w="8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571"/>
        <w:gridCol w:w="1735"/>
        <w:gridCol w:w="1736"/>
        <w:gridCol w:w="1736"/>
      </w:tblGrid>
      <w:tr w14:paraId="4CB5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99" w:type="dxa"/>
            <w:vAlign w:val="center"/>
          </w:tcPr>
          <w:p w14:paraId="1E3CBE90">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级别</w:t>
            </w:r>
          </w:p>
        </w:tc>
        <w:tc>
          <w:tcPr>
            <w:tcW w:w="1571" w:type="dxa"/>
            <w:vAlign w:val="center"/>
          </w:tcPr>
          <w:p w14:paraId="755D339A">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一等奖</w:t>
            </w:r>
          </w:p>
        </w:tc>
        <w:tc>
          <w:tcPr>
            <w:tcW w:w="1735" w:type="dxa"/>
            <w:vAlign w:val="center"/>
          </w:tcPr>
          <w:p w14:paraId="7490676F">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二等奖</w:t>
            </w:r>
          </w:p>
        </w:tc>
        <w:tc>
          <w:tcPr>
            <w:tcW w:w="1736" w:type="dxa"/>
            <w:vAlign w:val="center"/>
          </w:tcPr>
          <w:p w14:paraId="60745ED5">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三等奖</w:t>
            </w:r>
          </w:p>
        </w:tc>
        <w:tc>
          <w:tcPr>
            <w:tcW w:w="1736" w:type="dxa"/>
            <w:vAlign w:val="center"/>
          </w:tcPr>
          <w:p w14:paraId="4A4337BB">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备注</w:t>
            </w:r>
          </w:p>
        </w:tc>
      </w:tr>
      <w:tr w14:paraId="4DD3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1899" w:type="dxa"/>
            <w:vAlign w:val="center"/>
          </w:tcPr>
          <w:p w14:paraId="2DD74D01">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国家级/省部级</w:t>
            </w:r>
          </w:p>
        </w:tc>
        <w:tc>
          <w:tcPr>
            <w:tcW w:w="1571" w:type="dxa"/>
            <w:vAlign w:val="center"/>
          </w:tcPr>
          <w:p w14:paraId="5176592C">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98/90/85</w:t>
            </w:r>
          </w:p>
        </w:tc>
        <w:tc>
          <w:tcPr>
            <w:tcW w:w="1735" w:type="dxa"/>
            <w:vAlign w:val="center"/>
          </w:tcPr>
          <w:p w14:paraId="1429B2DC">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95/88/80</w:t>
            </w:r>
          </w:p>
        </w:tc>
        <w:tc>
          <w:tcPr>
            <w:tcW w:w="1736" w:type="dxa"/>
            <w:vAlign w:val="center"/>
          </w:tcPr>
          <w:p w14:paraId="02B09CAD">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90/85/80</w:t>
            </w:r>
          </w:p>
        </w:tc>
        <w:tc>
          <w:tcPr>
            <w:tcW w:w="1736" w:type="dxa"/>
            <w:vAlign w:val="center"/>
          </w:tcPr>
          <w:p w14:paraId="4E5128C4">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只认定排名前三位</w:t>
            </w:r>
          </w:p>
        </w:tc>
      </w:tr>
      <w:tr w14:paraId="29C2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1899" w:type="dxa"/>
            <w:vAlign w:val="center"/>
          </w:tcPr>
          <w:p w14:paraId="257E4414">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校级</w:t>
            </w:r>
          </w:p>
        </w:tc>
        <w:tc>
          <w:tcPr>
            <w:tcW w:w="1571" w:type="dxa"/>
            <w:vAlign w:val="center"/>
          </w:tcPr>
          <w:p w14:paraId="5E0C83F5">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90</w:t>
            </w:r>
          </w:p>
        </w:tc>
        <w:tc>
          <w:tcPr>
            <w:tcW w:w="1735" w:type="dxa"/>
            <w:vAlign w:val="center"/>
          </w:tcPr>
          <w:p w14:paraId="5AB84F5D">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85</w:t>
            </w:r>
          </w:p>
        </w:tc>
        <w:tc>
          <w:tcPr>
            <w:tcW w:w="1736" w:type="dxa"/>
            <w:vAlign w:val="center"/>
          </w:tcPr>
          <w:p w14:paraId="61DE0E6A">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80</w:t>
            </w:r>
          </w:p>
        </w:tc>
        <w:tc>
          <w:tcPr>
            <w:tcW w:w="1736" w:type="dxa"/>
            <w:vAlign w:val="center"/>
          </w:tcPr>
          <w:p w14:paraId="161FEFB7">
            <w:pPr>
              <w:jc w:val="center"/>
              <w:rPr>
                <w:rFonts w:ascii="Times New Roman" w:hAnsi="Times New Roman" w:eastAsia="仿宋" w:cs="Times New Roman"/>
                <w:bCs/>
                <w:color w:val="000000"/>
                <w:sz w:val="24"/>
              </w:rPr>
            </w:pPr>
            <w:r>
              <w:rPr>
                <w:rFonts w:ascii="Times New Roman" w:hAnsi="Times New Roman" w:eastAsia="仿宋" w:cs="Times New Roman"/>
                <w:bCs/>
                <w:color w:val="000000"/>
                <w:sz w:val="24"/>
              </w:rPr>
              <w:t>只认定排名第一</w:t>
            </w:r>
          </w:p>
        </w:tc>
      </w:tr>
    </w:tbl>
    <w:p w14:paraId="5A8BA537">
      <w:pPr>
        <w:rPr>
          <w:rFonts w:ascii="Times New Roman" w:hAnsi="Times New Roman" w:eastAsia="仿宋" w:cs="Times New Roman"/>
          <w:bCs/>
          <w:color w:val="000000"/>
          <w:sz w:val="18"/>
          <w:szCs w:val="18"/>
        </w:rPr>
      </w:pPr>
      <w:r>
        <w:rPr>
          <w:rFonts w:ascii="Times New Roman" w:hAnsi="Times New Roman" w:eastAsia="仿宋" w:cs="Times New Roman"/>
          <w:bCs/>
          <w:color w:val="000000"/>
          <w:sz w:val="18"/>
          <w:szCs w:val="18"/>
        </w:rPr>
        <w:t>注：﹡/﹡/﹡是第一位获奖者/第二位获奖者/第三位获奖者。</w:t>
      </w:r>
    </w:p>
    <w:p w14:paraId="2883AA74">
      <w:pPr>
        <w:spacing w:line="360" w:lineRule="auto"/>
        <w:ind w:firstLine="480" w:firstLineChars="200"/>
        <w:rPr>
          <w:rFonts w:ascii="Times New Roman" w:hAnsi="Times New Roman" w:eastAsia="仿宋" w:cs="Times New Roman"/>
          <w:sz w:val="24"/>
        </w:rPr>
      </w:pPr>
    </w:p>
    <w:p w14:paraId="435BE0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417E5"/>
    <w:rsid w:val="2B041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2026-04-24T06:53:00Z</dcterms:created>
  <dc:creator>超越飞翔</dc:creator>
  <cp:lastModifiedBy>超越飞翔</cp:lastModifiedBy>
  <dcterms:modified xsi:type="dcterms:W3CDTF">2026-04-24T06:54:01Z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32BFE4C47E8249CD87B485106318EAFF_11</vt:lpwstr>
  </property>
  <property fmtid="{D5CDD505-2E9C-101B-9397-08002B2CF9AE}" pid="4" name="KSOTemplateDocerSaveRecord">
    <vt:lpwstr>eyJoZGlkIjoiZTJkMWNkY2Q4MzIyMzhiNWUwNGJhM2E3NzMzYTIxMmUiLCJ1c2VySWQiOiI1MzI3NzkyOTIifQ==</vt:lpwstr>
  </property>
</Properties>
</file>